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A4077B" w14:textId="2D42909E" w:rsidR="00F93CC7" w:rsidRPr="00EC5CCF" w:rsidRDefault="00F93CC7" w:rsidP="00F93CC7">
      <w:pPr>
        <w:spacing w:after="0"/>
        <w:ind w:left="1988" w:hanging="1988"/>
        <w:rPr>
          <w:rFonts w:ascii="Arial" w:eastAsia="ＭＳ 明朝" w:hAnsi="Arial" w:cs="Arial"/>
          <w:b/>
          <w:bCs/>
          <w:sz w:val="28"/>
          <w:lang w:eastAsia="ja-JP"/>
        </w:rPr>
      </w:pPr>
      <w:bookmarkStart w:id="0" w:name="_Hlk51071705"/>
      <w:r w:rsidRPr="00EC5CCF">
        <w:rPr>
          <w:rFonts w:ascii="Arial" w:eastAsia="ＭＳ 明朝" w:hAnsi="Arial" w:cs="Arial"/>
          <w:b/>
          <w:bCs/>
          <w:sz w:val="28"/>
          <w:lang w:eastAsia="ja-JP"/>
        </w:rPr>
        <w:t>3GPP TSG RAN WG</w:t>
      </w:r>
      <w:r w:rsidR="004176C2">
        <w:rPr>
          <w:rFonts w:ascii="Arial" w:eastAsia="ＭＳ 明朝" w:hAnsi="Arial" w:cs="Arial"/>
          <w:b/>
          <w:bCs/>
          <w:sz w:val="28"/>
          <w:lang w:eastAsia="ja-JP"/>
        </w:rPr>
        <w:t>2</w:t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 xml:space="preserve"> Meeting #112-E</w:t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ab/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ab/>
        <w:t xml:space="preserve">      R2-20</w:t>
      </w:r>
      <w:r w:rsidR="00DC584F">
        <w:rPr>
          <w:rFonts w:ascii="Arial" w:eastAsia="ＭＳ 明朝" w:hAnsi="Arial" w:cs="Arial"/>
          <w:b/>
          <w:bCs/>
          <w:sz w:val="28"/>
          <w:lang w:eastAsia="ja-JP"/>
        </w:rPr>
        <w:t>09135</w:t>
      </w:r>
    </w:p>
    <w:p w14:paraId="18BFF3D2" w14:textId="77777777" w:rsidR="00F93CC7" w:rsidRPr="00EC5CCF" w:rsidRDefault="00F93CC7" w:rsidP="00F93CC7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8"/>
          <w:lang w:eastAsia="ja-JP"/>
        </w:rPr>
      </w:pPr>
      <w:r w:rsidRPr="00EC5CCF">
        <w:rPr>
          <w:rFonts w:ascii="Arial" w:eastAsia="ＭＳ 明朝" w:hAnsi="Arial" w:cs="Arial"/>
          <w:b/>
          <w:bCs/>
          <w:sz w:val="28"/>
          <w:lang w:eastAsia="ja-JP"/>
        </w:rPr>
        <w:t xml:space="preserve">e-Meeting, November </w:t>
      </w:r>
      <w:r>
        <w:rPr>
          <w:rFonts w:ascii="Arial" w:eastAsia="ＭＳ 明朝" w:hAnsi="Arial" w:cs="Arial" w:hint="eastAsia"/>
          <w:b/>
          <w:bCs/>
          <w:sz w:val="28"/>
          <w:lang w:eastAsia="ja-JP"/>
        </w:rPr>
        <w:t>2</w:t>
      </w:r>
      <w:r w:rsidRPr="0059360D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nd</w:t>
      </w:r>
      <w:r>
        <w:rPr>
          <w:rFonts w:ascii="Arial" w:eastAsia="ＭＳ 明朝" w:hAnsi="Arial" w:cs="Arial"/>
          <w:b/>
          <w:bCs/>
          <w:sz w:val="28"/>
          <w:lang w:eastAsia="ja-JP"/>
        </w:rPr>
        <w:t>-</w:t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>1</w:t>
      </w:r>
      <w:r>
        <w:rPr>
          <w:rFonts w:ascii="Arial" w:eastAsia="ＭＳ 明朝" w:hAnsi="Arial" w:cs="Arial"/>
          <w:b/>
          <w:bCs/>
          <w:sz w:val="28"/>
          <w:lang w:eastAsia="ja-JP"/>
        </w:rPr>
        <w:t>3</w:t>
      </w:r>
      <w:r w:rsidRPr="00EC5CCF">
        <w:rPr>
          <w:rFonts w:ascii="Arial" w:eastAsia="ＭＳ 明朝" w:hAnsi="Arial" w:cs="Arial"/>
          <w:b/>
          <w:bCs/>
          <w:sz w:val="28"/>
          <w:vertAlign w:val="superscript"/>
          <w:lang w:eastAsia="ja-JP"/>
        </w:rPr>
        <w:t>th</w:t>
      </w:r>
      <w:r w:rsidRPr="00EC5CCF">
        <w:rPr>
          <w:rFonts w:ascii="Arial" w:eastAsia="ＭＳ 明朝" w:hAnsi="Arial" w:cs="Arial"/>
          <w:b/>
          <w:bCs/>
          <w:sz w:val="28"/>
          <w:lang w:eastAsia="ja-JP"/>
        </w:rPr>
        <w:t>, 2020</w:t>
      </w:r>
      <w:bookmarkEnd w:id="0"/>
    </w:p>
    <w:p w14:paraId="705F7CBD" w14:textId="77777777" w:rsidR="003B0A2A" w:rsidRPr="00F93CC7" w:rsidRDefault="003B0A2A" w:rsidP="005972C9">
      <w:pPr>
        <w:spacing w:after="0"/>
        <w:ind w:left="1988" w:hanging="1988"/>
        <w:rPr>
          <w:rFonts w:ascii="Arial" w:hAnsi="Arial" w:cs="Arial"/>
          <w:b/>
          <w:sz w:val="22"/>
        </w:rPr>
      </w:pPr>
    </w:p>
    <w:p w14:paraId="71F8DF15" w14:textId="0B7861D4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Source: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C77760">
        <w:rPr>
          <w:rFonts w:ascii="Arial" w:hAnsi="Arial" w:cs="Arial"/>
          <w:b/>
          <w:sz w:val="24"/>
          <w:lang w:val="en-US"/>
        </w:rPr>
        <w:t>Fujitsu</w:t>
      </w:r>
    </w:p>
    <w:p w14:paraId="0FBBD687" w14:textId="0A714F91" w:rsidR="006B3FEE" w:rsidRPr="006B3FEE" w:rsidRDefault="005972C9" w:rsidP="006B3FEE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7A83F6F6">
        <w:rPr>
          <w:rFonts w:ascii="Arial" w:hAnsi="Arial" w:cs="Arial"/>
          <w:b/>
          <w:sz w:val="24"/>
          <w:szCs w:val="24"/>
          <w:lang w:val="en-US"/>
        </w:rPr>
        <w:t>Titl</w:t>
      </w:r>
      <w:r w:rsidRPr="006B3FEE">
        <w:rPr>
          <w:rFonts w:ascii="Arial" w:hAnsi="Arial" w:cs="Arial"/>
          <w:b/>
          <w:sz w:val="24"/>
          <w:lang w:val="en-US"/>
        </w:rPr>
        <w:t>e:</w:t>
      </w:r>
      <w:r w:rsidRPr="006B3FEE">
        <w:rPr>
          <w:rFonts w:ascii="Arial" w:hAnsi="Arial" w:cs="Arial"/>
          <w:b/>
          <w:sz w:val="24"/>
          <w:lang w:val="en-US"/>
        </w:rPr>
        <w:tab/>
      </w:r>
      <w:r w:rsidR="00697332" w:rsidRPr="00697332">
        <w:rPr>
          <w:rFonts w:ascii="Arial" w:hAnsi="Arial" w:cs="Arial"/>
          <w:b/>
          <w:sz w:val="24"/>
          <w:lang w:val="en-US"/>
        </w:rPr>
        <w:t xml:space="preserve">Geographic Location based Frequency Resource Operation for NR </w:t>
      </w:r>
      <w:proofErr w:type="spellStart"/>
      <w:r w:rsidR="00697332" w:rsidRPr="00697332">
        <w:rPr>
          <w:rFonts w:ascii="Arial" w:hAnsi="Arial" w:cs="Arial"/>
          <w:b/>
          <w:sz w:val="24"/>
          <w:lang w:val="en-US"/>
        </w:rPr>
        <w:t>Sidelink</w:t>
      </w:r>
      <w:proofErr w:type="spellEnd"/>
    </w:p>
    <w:p w14:paraId="6B735483" w14:textId="16C8D2B9" w:rsidR="005972C9" w:rsidRPr="003B0A2A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Agenda item:</w:t>
      </w:r>
      <w:r w:rsidRPr="003B0A2A">
        <w:rPr>
          <w:rFonts w:ascii="Arial" w:hAnsi="Arial" w:cs="Arial"/>
          <w:b/>
          <w:sz w:val="24"/>
          <w:lang w:val="en-US"/>
        </w:rPr>
        <w:tab/>
      </w:r>
      <w:r w:rsidR="00697332">
        <w:rPr>
          <w:rFonts w:ascii="Arial" w:hAnsi="Arial" w:cs="Arial"/>
          <w:b/>
          <w:sz w:val="24"/>
          <w:lang w:val="en-US"/>
        </w:rPr>
        <w:t>8.15</w:t>
      </w:r>
      <w:r w:rsidR="00933820">
        <w:rPr>
          <w:rFonts w:ascii="Arial" w:hAnsi="Arial" w:cs="Arial"/>
          <w:b/>
          <w:sz w:val="24"/>
          <w:lang w:val="en-US"/>
        </w:rPr>
        <w:t>.4</w:t>
      </w:r>
      <w:bookmarkStart w:id="1" w:name="_GoBack"/>
      <w:bookmarkEnd w:id="1"/>
    </w:p>
    <w:p w14:paraId="427E0F50" w14:textId="77777777" w:rsidR="005972C9" w:rsidRPr="00CD1841" w:rsidRDefault="005972C9" w:rsidP="005972C9">
      <w:pPr>
        <w:spacing w:after="0"/>
        <w:ind w:left="1988" w:hanging="1988"/>
        <w:rPr>
          <w:rFonts w:ascii="Arial" w:hAnsi="Arial" w:cs="Arial"/>
          <w:b/>
          <w:sz w:val="24"/>
          <w:lang w:val="en-US"/>
        </w:rPr>
      </w:pPr>
      <w:r w:rsidRPr="003B0A2A">
        <w:rPr>
          <w:rFonts w:ascii="Arial" w:hAnsi="Arial" w:cs="Arial"/>
          <w:b/>
          <w:sz w:val="24"/>
          <w:lang w:val="en-US"/>
        </w:rPr>
        <w:t>Document for:</w:t>
      </w:r>
      <w:bookmarkStart w:id="2" w:name="DocumentFor"/>
      <w:bookmarkEnd w:id="2"/>
      <w:r w:rsidRPr="003B0A2A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791E554A" w14:textId="77777777" w:rsidR="005972C9" w:rsidRDefault="005972C9" w:rsidP="005972C9">
      <w:pPr>
        <w:pStyle w:val="3GPPH1"/>
        <w:tabs>
          <w:tab w:val="clear" w:pos="425"/>
          <w:tab w:val="num" w:pos="426"/>
        </w:tabs>
      </w:pPr>
      <w:r>
        <w:t>Introduction</w:t>
      </w:r>
    </w:p>
    <w:p w14:paraId="1BBAE0EF" w14:textId="2E4E25F0" w:rsidR="00061823" w:rsidRDefault="00697332" w:rsidP="00106F86">
      <w:pPr>
        <w:pStyle w:val="3GPPText"/>
      </w:pPr>
      <w:r w:rsidRPr="00307A55">
        <w:rPr>
          <w:rFonts w:eastAsia="ＭＳ 明朝"/>
          <w:sz w:val="21"/>
          <w:szCs w:val="21"/>
          <w:lang w:val="en-GB" w:eastAsia="ja-JP"/>
        </w:rPr>
        <w:t xml:space="preserve">As </w:t>
      </w:r>
      <w:r w:rsidRPr="00900FBB">
        <w:rPr>
          <w:rFonts w:eastAsia="ＭＳ 明朝"/>
          <w:sz w:val="21"/>
          <w:szCs w:val="21"/>
          <w:lang w:val="en-GB" w:eastAsia="ja-JP"/>
        </w:rPr>
        <w:t xml:space="preserve">NR </w:t>
      </w:r>
      <w:proofErr w:type="spellStart"/>
      <w:r w:rsidRPr="00900FBB">
        <w:rPr>
          <w:rFonts w:eastAsia="ＭＳ 明朝"/>
          <w:sz w:val="21"/>
          <w:szCs w:val="21"/>
          <w:lang w:val="en-GB" w:eastAsia="ja-JP"/>
        </w:rPr>
        <w:t>sidelink</w:t>
      </w:r>
      <w:proofErr w:type="spellEnd"/>
      <w:r w:rsidRPr="00900FBB">
        <w:rPr>
          <w:rFonts w:eastAsia="ＭＳ 明朝"/>
          <w:sz w:val="21"/>
          <w:szCs w:val="21"/>
          <w:lang w:val="en-GB" w:eastAsia="ja-JP"/>
        </w:rPr>
        <w:t xml:space="preserve"> enhancement</w:t>
      </w:r>
      <w:r w:rsidRPr="00307A55">
        <w:rPr>
          <w:rFonts w:eastAsia="ＭＳ 明朝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t xml:space="preserve">in </w:t>
      </w:r>
      <w:r w:rsidRPr="00307A55">
        <w:rPr>
          <w:rFonts w:eastAsia="ＭＳ 明朝"/>
          <w:sz w:val="21"/>
          <w:szCs w:val="21"/>
          <w:lang w:val="en-GB" w:eastAsia="ja-JP"/>
        </w:rPr>
        <w:t>Work Item description, Rel-17 decided to be</w:t>
      </w:r>
      <w:r>
        <w:rPr>
          <w:rFonts w:eastAsia="ＭＳ 明朝"/>
          <w:sz w:val="21"/>
          <w:szCs w:val="21"/>
          <w:lang w:val="en-GB" w:eastAsia="ja-JP"/>
        </w:rPr>
        <w:t xml:space="preserve"> defining the </w:t>
      </w:r>
      <w:r w:rsidRPr="00E7509B">
        <w:rPr>
          <w:rFonts w:eastAsia="ＭＳ 明朝"/>
          <w:sz w:val="21"/>
          <w:szCs w:val="21"/>
          <w:lang w:val="en-GB" w:eastAsia="ja-JP"/>
        </w:rPr>
        <w:t xml:space="preserve">mechanism to ensure </w:t>
      </w:r>
      <w:proofErr w:type="spellStart"/>
      <w:r w:rsidRPr="00E7509B">
        <w:rPr>
          <w:rFonts w:eastAsia="ＭＳ 明朝"/>
          <w:sz w:val="21"/>
          <w:szCs w:val="21"/>
          <w:lang w:val="en-GB" w:eastAsia="ja-JP"/>
        </w:rPr>
        <w:t>sidelink</w:t>
      </w:r>
      <w:proofErr w:type="spellEnd"/>
      <w:r w:rsidRPr="00E7509B">
        <w:rPr>
          <w:rFonts w:eastAsia="ＭＳ 明朝"/>
          <w:sz w:val="21"/>
          <w:szCs w:val="21"/>
          <w:lang w:val="en-GB" w:eastAsia="ja-JP"/>
        </w:rPr>
        <w:t xml:space="preserve"> operation</w:t>
      </w:r>
      <w:r>
        <w:rPr>
          <w:rFonts w:eastAsia="ＭＳ 明朝"/>
          <w:sz w:val="21"/>
          <w:szCs w:val="21"/>
          <w:lang w:val="en-GB" w:eastAsia="ja-JP"/>
        </w:rPr>
        <w:t xml:space="preserve"> which </w:t>
      </w:r>
      <w:r w:rsidRPr="00E7509B">
        <w:rPr>
          <w:rFonts w:eastAsia="ＭＳ 明朝"/>
          <w:sz w:val="21"/>
          <w:szCs w:val="21"/>
          <w:lang w:val="en-GB" w:eastAsia="ja-JP"/>
        </w:rPr>
        <w:t>can be confined to a predetermined geographic area(s) for a given frequency range within non-ITS bands</w:t>
      </w:r>
      <w:r>
        <w:rPr>
          <w:rFonts w:eastAsia="ＭＳ 明朝"/>
          <w:sz w:val="21"/>
          <w:szCs w:val="21"/>
          <w:lang w:val="en-GB" w:eastAsia="ja-JP"/>
        </w:rPr>
        <w:t xml:space="preserve"> </w:t>
      </w:r>
      <w:r>
        <w:rPr>
          <w:rFonts w:eastAsia="ＭＳ 明朝"/>
          <w:sz w:val="21"/>
          <w:szCs w:val="21"/>
          <w:lang w:val="en-GB" w:eastAsia="ja-JP"/>
        </w:rPr>
        <w:fldChar w:fldCharType="begin"/>
      </w:r>
      <w:r>
        <w:rPr>
          <w:rFonts w:eastAsia="ＭＳ 明朝"/>
          <w:sz w:val="21"/>
          <w:szCs w:val="21"/>
          <w:lang w:val="en-GB" w:eastAsia="ja-JP"/>
        </w:rPr>
        <w:instrText xml:space="preserve"> REF _Ref51055615 \n \h </w:instrText>
      </w:r>
      <w:r>
        <w:rPr>
          <w:rFonts w:eastAsia="ＭＳ 明朝"/>
          <w:sz w:val="21"/>
          <w:szCs w:val="21"/>
          <w:lang w:val="en-GB" w:eastAsia="ja-JP"/>
        </w:rPr>
      </w:r>
      <w:r>
        <w:rPr>
          <w:rFonts w:eastAsia="ＭＳ 明朝"/>
          <w:sz w:val="21"/>
          <w:szCs w:val="21"/>
          <w:lang w:val="en-GB" w:eastAsia="ja-JP"/>
        </w:rPr>
        <w:fldChar w:fldCharType="separate"/>
      </w:r>
      <w:r>
        <w:rPr>
          <w:rFonts w:eastAsia="ＭＳ 明朝"/>
          <w:sz w:val="21"/>
          <w:szCs w:val="21"/>
          <w:lang w:val="en-GB" w:eastAsia="ja-JP"/>
        </w:rPr>
        <w:t>[1]</w:t>
      </w:r>
      <w:r>
        <w:rPr>
          <w:rFonts w:eastAsia="ＭＳ 明朝"/>
          <w:sz w:val="21"/>
          <w:szCs w:val="21"/>
          <w:lang w:val="en-GB" w:eastAsia="ja-JP"/>
        </w:rPr>
        <w:fldChar w:fldCharType="end"/>
      </w:r>
      <w:r w:rsidRPr="00307A55">
        <w:rPr>
          <w:rFonts w:eastAsia="ＭＳ 明朝"/>
          <w:sz w:val="21"/>
          <w:szCs w:val="21"/>
          <w:lang w:val="en-GB" w:eastAsia="ja-JP"/>
        </w:rPr>
        <w:t>, with the details: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962"/>
      </w:tblGrid>
      <w:tr w:rsidR="007C365F" w14:paraId="1DC34AB5" w14:textId="77777777" w:rsidTr="007C365F">
        <w:tc>
          <w:tcPr>
            <w:tcW w:w="9962" w:type="dxa"/>
          </w:tcPr>
          <w:p w14:paraId="4B37204A" w14:textId="3A70DFA9" w:rsidR="007C365F" w:rsidRDefault="00697332" w:rsidP="006211A4">
            <w:pPr>
              <w:numPr>
                <w:ilvl w:val="0"/>
                <w:numId w:val="5"/>
              </w:numPr>
              <w:ind w:left="318" w:hanging="318"/>
              <w:rPr>
                <w:lang w:eastAsia="ko-KR"/>
              </w:rPr>
            </w:pPr>
            <w:r w:rsidRPr="00E7509B">
              <w:rPr>
                <w:rFonts w:eastAsia="ＭＳ 明朝"/>
                <w:sz w:val="21"/>
                <w:szCs w:val="21"/>
                <w:lang w:eastAsia="ja-JP"/>
              </w:rPr>
              <w:t xml:space="preserve">Define mechanism to ensure </w:t>
            </w:r>
            <w:proofErr w:type="spellStart"/>
            <w:r w:rsidRPr="00E7509B">
              <w:rPr>
                <w:rFonts w:eastAsia="ＭＳ 明朝"/>
                <w:sz w:val="21"/>
                <w:szCs w:val="21"/>
                <w:lang w:eastAsia="ja-JP"/>
              </w:rPr>
              <w:t>sidelink</w:t>
            </w:r>
            <w:proofErr w:type="spellEnd"/>
            <w:r w:rsidRPr="00E7509B">
              <w:rPr>
                <w:rFonts w:eastAsia="ＭＳ 明朝"/>
                <w:sz w:val="21"/>
                <w:szCs w:val="21"/>
                <w:lang w:eastAsia="ja-JP"/>
              </w:rPr>
              <w:t xml:space="preserve"> operation can be confined to a predetermined geographic area(s) for a given frequency range within non-ITS bands [RAN2]</w:t>
            </w:r>
          </w:p>
          <w:p w14:paraId="6F5EAA97" w14:textId="12BA561C" w:rsidR="007C365F" w:rsidRPr="00697332" w:rsidRDefault="00697332" w:rsidP="00697332">
            <w:pPr>
              <w:numPr>
                <w:ilvl w:val="1"/>
                <w:numId w:val="6"/>
              </w:numPr>
              <w:ind w:left="601" w:hanging="283"/>
              <w:rPr>
                <w:lang w:eastAsia="ko-KR"/>
              </w:rPr>
            </w:pPr>
            <w:r w:rsidRPr="00E7509B">
              <w:rPr>
                <w:rFonts w:eastAsia="ＭＳ 明朝"/>
                <w:sz w:val="21"/>
                <w:szCs w:val="21"/>
                <w:lang w:eastAsia="ja-JP"/>
              </w:rPr>
              <w:t>This applies areas where there is no network coverage</w:t>
            </w:r>
            <w:r w:rsidR="007C365F">
              <w:rPr>
                <w:lang w:eastAsia="ko-KR"/>
              </w:rPr>
              <w:t>.</w:t>
            </w:r>
          </w:p>
        </w:tc>
      </w:tr>
    </w:tbl>
    <w:p w14:paraId="5637494E" w14:textId="5F9E96F6" w:rsidR="00061823" w:rsidRDefault="0001557B" w:rsidP="00257226">
      <w:pPr>
        <w:pStyle w:val="3GPPText"/>
      </w:pPr>
      <w:r>
        <w:rPr>
          <w:rFonts w:eastAsia="ＭＳ 明朝"/>
          <w:sz w:val="21"/>
          <w:szCs w:val="21"/>
          <w:lang w:val="en-GB" w:eastAsia="ja-JP"/>
        </w:rPr>
        <w:t xml:space="preserve">In this contribution, we focus on the discussion how to realize the </w:t>
      </w:r>
      <w:proofErr w:type="spellStart"/>
      <w:r>
        <w:rPr>
          <w:rFonts w:eastAsia="ＭＳ 明朝"/>
          <w:sz w:val="21"/>
          <w:szCs w:val="21"/>
          <w:lang w:val="en-GB" w:eastAsia="ja-JP"/>
        </w:rPr>
        <w:t>sidelink</w:t>
      </w:r>
      <w:proofErr w:type="spellEnd"/>
      <w:r>
        <w:rPr>
          <w:rFonts w:eastAsia="ＭＳ 明朝"/>
          <w:sz w:val="21"/>
          <w:szCs w:val="21"/>
          <w:lang w:val="en-GB" w:eastAsia="ja-JP"/>
        </w:rPr>
        <w:t xml:space="preserve"> operation in a predetermined </w:t>
      </w:r>
      <w:r w:rsidRPr="00E7509B">
        <w:rPr>
          <w:rFonts w:eastAsia="ＭＳ 明朝"/>
          <w:sz w:val="21"/>
          <w:szCs w:val="21"/>
          <w:lang w:val="en-GB" w:eastAsia="ja-JP"/>
        </w:rPr>
        <w:t>geographic area(s)</w:t>
      </w:r>
      <w:r>
        <w:rPr>
          <w:rFonts w:eastAsia="ＭＳ 明朝"/>
          <w:sz w:val="21"/>
          <w:szCs w:val="21"/>
          <w:lang w:val="en-GB" w:eastAsia="ja-JP"/>
        </w:rPr>
        <w:t xml:space="preserve"> without </w:t>
      </w:r>
      <w:r w:rsidRPr="00E7509B">
        <w:rPr>
          <w:rFonts w:eastAsia="ＭＳ 明朝"/>
          <w:sz w:val="21"/>
          <w:szCs w:val="21"/>
          <w:lang w:val="en-GB" w:eastAsia="ja-JP"/>
        </w:rPr>
        <w:t>network coverage</w:t>
      </w:r>
      <w:r>
        <w:rPr>
          <w:rFonts w:eastAsia="ＭＳ 明朝"/>
          <w:sz w:val="21"/>
          <w:szCs w:val="21"/>
          <w:lang w:val="en-GB" w:eastAsia="ja-JP"/>
        </w:rPr>
        <w:t>.</w:t>
      </w:r>
    </w:p>
    <w:p w14:paraId="618C7FC2" w14:textId="133A761D" w:rsidR="00697332" w:rsidRDefault="0001557B" w:rsidP="0001557B">
      <w:pPr>
        <w:pStyle w:val="3GPPH1"/>
      </w:pPr>
      <w:r w:rsidRPr="0001557B">
        <w:t>Geographic Location based Solution</w:t>
      </w:r>
    </w:p>
    <w:p w14:paraId="24BEF145" w14:textId="74E16F8C" w:rsidR="0001557B" w:rsidRPr="00127116" w:rsidRDefault="0001557B" w:rsidP="0001557B">
      <w:pPr>
        <w:spacing w:before="120"/>
        <w:jc w:val="both"/>
        <w:rPr>
          <w:rFonts w:eastAsia="ＭＳ 明朝"/>
          <w:sz w:val="21"/>
          <w:szCs w:val="21"/>
          <w:lang w:eastAsia="ja-JP"/>
        </w:rPr>
      </w:pPr>
      <w:r w:rsidRPr="00FC5232">
        <w:rPr>
          <w:rFonts w:eastAsia="ＭＳ 明朝"/>
          <w:sz w:val="21"/>
          <w:szCs w:val="21"/>
          <w:lang w:eastAsia="ja-JP"/>
        </w:rPr>
        <w:t xml:space="preserve">In </w:t>
      </w:r>
      <w:r w:rsidRPr="00FC5232">
        <w:rPr>
          <w:rFonts w:eastAsia="游明朝" w:hint="eastAsia"/>
          <w:sz w:val="21"/>
          <w:szCs w:val="21"/>
          <w:lang w:eastAsia="ja-JP"/>
        </w:rPr>
        <w:t>section 5.10.13.2 of</w:t>
      </w:r>
      <w:r w:rsidRPr="00FC5232">
        <w:rPr>
          <w:rFonts w:eastAsia="ＭＳ 明朝"/>
          <w:sz w:val="21"/>
          <w:szCs w:val="21"/>
          <w:lang w:eastAsia="ja-JP"/>
        </w:rPr>
        <w:t xml:space="preserve">  the legacy LTE-V2X</w:t>
      </w:r>
      <w:r>
        <w:rPr>
          <w:rFonts w:eastAsia="ＭＳ 明朝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fldChar w:fldCharType="begin"/>
      </w:r>
      <w:r>
        <w:rPr>
          <w:rFonts w:eastAsia="ＭＳ 明朝"/>
          <w:sz w:val="21"/>
          <w:szCs w:val="21"/>
          <w:lang w:eastAsia="ja-JP"/>
        </w:rPr>
        <w:instrText xml:space="preserve"> REF _Ref45035111 \n \h </w:instrText>
      </w:r>
      <w:r>
        <w:rPr>
          <w:rFonts w:eastAsia="ＭＳ 明朝"/>
          <w:sz w:val="21"/>
          <w:szCs w:val="21"/>
          <w:lang w:eastAsia="ja-JP"/>
        </w:rPr>
      </w:r>
      <w:r>
        <w:rPr>
          <w:rFonts w:eastAsia="ＭＳ 明朝"/>
          <w:sz w:val="21"/>
          <w:szCs w:val="21"/>
          <w:lang w:eastAsia="ja-JP"/>
        </w:rPr>
        <w:fldChar w:fldCharType="separate"/>
      </w:r>
      <w:r>
        <w:rPr>
          <w:rFonts w:eastAsia="ＭＳ 明朝"/>
          <w:sz w:val="21"/>
          <w:szCs w:val="21"/>
          <w:lang w:eastAsia="ja-JP"/>
        </w:rPr>
        <w:t>[2]</w:t>
      </w:r>
      <w:r>
        <w:rPr>
          <w:rFonts w:eastAsia="ＭＳ 明朝"/>
          <w:sz w:val="21"/>
          <w:szCs w:val="21"/>
          <w:lang w:eastAsia="ja-JP"/>
        </w:rPr>
        <w:fldChar w:fldCharType="end"/>
      </w:r>
      <w:r w:rsidRPr="00FC5232">
        <w:rPr>
          <w:rFonts w:eastAsia="ＭＳ 明朝"/>
          <w:sz w:val="21"/>
          <w:szCs w:val="21"/>
          <w:lang w:eastAsia="ja-JP"/>
        </w:rPr>
        <w:t xml:space="preserve">, 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a new mechanism utilized for </w:t>
      </w:r>
      <w:r w:rsidRPr="00FC5232">
        <w:rPr>
          <w:sz w:val="21"/>
          <w:szCs w:val="21"/>
        </w:rPr>
        <w:t xml:space="preserve">V2X </w:t>
      </w:r>
      <w:proofErr w:type="spellStart"/>
      <w:r w:rsidRPr="00FC5232">
        <w:rPr>
          <w:sz w:val="21"/>
          <w:szCs w:val="21"/>
        </w:rPr>
        <w:t>sidelink</w:t>
      </w:r>
      <w:proofErr w:type="spellEnd"/>
      <w:r w:rsidRPr="00FC5232">
        <w:rPr>
          <w:sz w:val="21"/>
          <w:szCs w:val="21"/>
        </w:rPr>
        <w:t xml:space="preserve"> 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resource </w:t>
      </w:r>
      <w:r w:rsidRPr="00FC5232">
        <w:rPr>
          <w:sz w:val="21"/>
          <w:szCs w:val="21"/>
        </w:rPr>
        <w:t xml:space="preserve">pool 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selection is related to Zone-ID, where the individual resource pool(s) or resources are allocated. Tx </w:t>
      </w:r>
      <w:r w:rsidRPr="00FC5232">
        <w:rPr>
          <w:sz w:val="21"/>
          <w:szCs w:val="21"/>
        </w:rPr>
        <w:t xml:space="preserve">UE configured by upper layers for V2X </w:t>
      </w:r>
      <w:proofErr w:type="spellStart"/>
      <w:r w:rsidRPr="00FC5232">
        <w:rPr>
          <w:sz w:val="21"/>
          <w:szCs w:val="21"/>
        </w:rPr>
        <w:t>sidelink</w:t>
      </w:r>
      <w:proofErr w:type="spellEnd"/>
      <w:r w:rsidRPr="00FC5232">
        <w:rPr>
          <w:sz w:val="21"/>
          <w:szCs w:val="21"/>
        </w:rPr>
        <w:t xml:space="preserve"> communication only </w:t>
      </w:r>
      <w:r w:rsidRPr="00FC5232">
        <w:rPr>
          <w:rFonts w:eastAsia="游明朝" w:hint="eastAsia"/>
          <w:sz w:val="21"/>
          <w:szCs w:val="21"/>
          <w:lang w:eastAsia="ja-JP"/>
        </w:rPr>
        <w:t>accesses</w:t>
      </w:r>
      <w:r w:rsidRPr="00FC5232">
        <w:rPr>
          <w:sz w:val="21"/>
          <w:szCs w:val="21"/>
        </w:rPr>
        <w:t xml:space="preserve"> the 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resource </w:t>
      </w:r>
      <w:r w:rsidRPr="00FC5232">
        <w:rPr>
          <w:sz w:val="21"/>
          <w:szCs w:val="21"/>
        </w:rPr>
        <w:t xml:space="preserve">pool which corresponds to geographical coordinates of 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Tx </w:t>
      </w:r>
      <w:r w:rsidRPr="00FC5232">
        <w:rPr>
          <w:sz w:val="21"/>
          <w:szCs w:val="21"/>
        </w:rPr>
        <w:t>UE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. Tx </w:t>
      </w:r>
      <w:r w:rsidRPr="00FC5232">
        <w:rPr>
          <w:sz w:val="21"/>
          <w:szCs w:val="21"/>
        </w:rPr>
        <w:t>UE u</w:t>
      </w:r>
      <w:r w:rsidRPr="00FC5232">
        <w:rPr>
          <w:rFonts w:eastAsia="游明朝" w:hint="eastAsia"/>
          <w:sz w:val="21"/>
          <w:szCs w:val="21"/>
          <w:lang w:eastAsia="ja-JP"/>
        </w:rPr>
        <w:t>tilizes</w:t>
      </w:r>
      <w:r w:rsidRPr="00FC5232">
        <w:rPr>
          <w:sz w:val="21"/>
          <w:szCs w:val="21"/>
        </w:rPr>
        <w:t xml:space="preserve"> its latest geographical coordinate to perform resource pool selection.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 </w:t>
      </w:r>
      <w:r w:rsidRPr="00FC5232">
        <w:rPr>
          <w:sz w:val="21"/>
          <w:szCs w:val="21"/>
        </w:rPr>
        <w:t xml:space="preserve">If geographical coordinates are not available and </w:t>
      </w:r>
      <w:proofErr w:type="gramStart"/>
      <w:r w:rsidRPr="00FC5232">
        <w:rPr>
          <w:sz w:val="21"/>
          <w:szCs w:val="21"/>
        </w:rPr>
        <w:t>zone specific</w:t>
      </w:r>
      <w:proofErr w:type="gramEnd"/>
      <w:r w:rsidRPr="00FC5232">
        <w:rPr>
          <w:sz w:val="21"/>
          <w:szCs w:val="21"/>
        </w:rPr>
        <w:t xml:space="preserve"> </w:t>
      </w:r>
      <w:r w:rsidRPr="00FC5232">
        <w:rPr>
          <w:rFonts w:eastAsia="游明朝" w:hint="eastAsia"/>
          <w:sz w:val="21"/>
          <w:szCs w:val="21"/>
          <w:lang w:eastAsia="ja-JP"/>
        </w:rPr>
        <w:t>transmitter</w:t>
      </w:r>
      <w:r w:rsidRPr="00FC5232">
        <w:rPr>
          <w:sz w:val="21"/>
          <w:szCs w:val="21"/>
        </w:rPr>
        <w:t xml:space="preserve"> resource pools are configured for the concerned frequency, it is up to UE implementation which resource pool is selected for V2X </w:t>
      </w:r>
      <w:proofErr w:type="spellStart"/>
      <w:r w:rsidRPr="00FC5232">
        <w:rPr>
          <w:sz w:val="21"/>
          <w:szCs w:val="21"/>
        </w:rPr>
        <w:t>sidelink</w:t>
      </w:r>
      <w:proofErr w:type="spellEnd"/>
      <w:r w:rsidRPr="00FC5232">
        <w:rPr>
          <w:sz w:val="21"/>
          <w:szCs w:val="21"/>
        </w:rPr>
        <w:t xml:space="preserve"> transmission.</w:t>
      </w:r>
    </w:p>
    <w:p w14:paraId="4C3ABBBB" w14:textId="77777777" w:rsidR="0001557B" w:rsidRPr="00FC5232" w:rsidRDefault="0001557B" w:rsidP="0001557B">
      <w:pPr>
        <w:spacing w:before="120"/>
        <w:jc w:val="both"/>
        <w:rPr>
          <w:sz w:val="21"/>
          <w:szCs w:val="21"/>
        </w:rPr>
      </w:pPr>
      <w:r w:rsidRPr="00FC5232">
        <w:rPr>
          <w:rFonts w:eastAsia="游明朝" w:hint="eastAsia"/>
          <w:sz w:val="21"/>
          <w:szCs w:val="21"/>
          <w:lang w:eastAsia="ja-JP"/>
        </w:rPr>
        <w:t xml:space="preserve">Tx </w:t>
      </w:r>
      <w:r w:rsidRPr="00FC5232">
        <w:rPr>
          <w:sz w:val="21"/>
          <w:szCs w:val="21"/>
        </w:rPr>
        <w:t>UE determine</w:t>
      </w:r>
      <w:r w:rsidRPr="00FC5232">
        <w:rPr>
          <w:rFonts w:eastAsia="游明朝" w:hint="eastAsia"/>
          <w:sz w:val="21"/>
          <w:szCs w:val="21"/>
          <w:lang w:eastAsia="ja-JP"/>
        </w:rPr>
        <w:t>s</w:t>
      </w:r>
      <w:r w:rsidRPr="00FC5232">
        <w:rPr>
          <w:sz w:val="21"/>
          <w:szCs w:val="21"/>
        </w:rPr>
        <w:t xml:space="preserve"> a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 </w:t>
      </w:r>
      <w:r w:rsidRPr="00FC5232">
        <w:rPr>
          <w:sz w:val="21"/>
          <w:szCs w:val="21"/>
        </w:rPr>
        <w:t>Zone-ID in which it is located using the following formulae</w:t>
      </w:r>
    </w:p>
    <w:p w14:paraId="0440E2B5" w14:textId="77777777" w:rsidR="0001557B" w:rsidRPr="00FC5232" w:rsidRDefault="0001557B" w:rsidP="0001557B">
      <w:pPr>
        <w:spacing w:before="120"/>
        <w:ind w:firstLine="840"/>
        <w:jc w:val="both"/>
        <w:rPr>
          <w:sz w:val="21"/>
          <w:szCs w:val="21"/>
        </w:rPr>
      </w:pPr>
      <w:r w:rsidRPr="00B81A96">
        <w:rPr>
          <w:position w:val="-26"/>
          <w:sz w:val="21"/>
          <w:szCs w:val="21"/>
        </w:rPr>
        <w:object w:dxaOrig="2020" w:dyaOrig="620" w14:anchorId="044FF9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15pt;height:31.1pt" o:ole="">
            <v:imagedata r:id="rId11" o:title=""/>
          </v:shape>
          <o:OLEObject Type="Embed" ProgID="Equation.DSMT4" ShapeID="_x0000_i1025" DrawAspect="Content" ObjectID="_1664811156" r:id="rId12"/>
        </w:object>
      </w:r>
      <w:r w:rsidRPr="00FC5232">
        <w:rPr>
          <w:sz w:val="21"/>
          <w:szCs w:val="21"/>
        </w:rPr>
        <w:t>,</w:t>
      </w:r>
      <w:r>
        <w:rPr>
          <w:rFonts w:eastAsia="游明朝"/>
          <w:sz w:val="21"/>
          <w:szCs w:val="21"/>
          <w:lang w:eastAsia="ja-JP"/>
        </w:rPr>
        <w:tab/>
      </w:r>
      <w:r w:rsidRPr="00FC5232">
        <w:rPr>
          <w:rFonts w:eastAsia="游明朝" w:hint="eastAsia"/>
          <w:sz w:val="21"/>
          <w:szCs w:val="21"/>
          <w:lang w:eastAsia="ja-JP"/>
        </w:rPr>
        <w:t>and</w:t>
      </w:r>
      <w:r w:rsidRPr="00FC5232">
        <w:rPr>
          <w:rFonts w:eastAsia="游明朝" w:hint="eastAsia"/>
          <w:sz w:val="21"/>
          <w:szCs w:val="21"/>
          <w:lang w:eastAsia="ja-JP"/>
        </w:rPr>
        <w:tab/>
        <w:t xml:space="preserve"> </w:t>
      </w:r>
      <w:r w:rsidRPr="00B81A96">
        <w:rPr>
          <w:position w:val="-26"/>
          <w:sz w:val="21"/>
          <w:szCs w:val="21"/>
        </w:rPr>
        <w:object w:dxaOrig="2100" w:dyaOrig="620" w14:anchorId="0B34145A">
          <v:shape id="_x0000_i1026" type="#_x0000_t75" style="width:106.05pt;height:31.1pt" o:ole="">
            <v:imagedata r:id="rId13" o:title=""/>
          </v:shape>
          <o:OLEObject Type="Embed" ProgID="Equation.DSMT4" ShapeID="_x0000_i1026" DrawAspect="Content" ObjectID="_1664811157" r:id="rId14"/>
        </w:object>
      </w:r>
      <w:r w:rsidRPr="00FC5232">
        <w:rPr>
          <w:sz w:val="21"/>
          <w:szCs w:val="21"/>
        </w:rPr>
        <w:t>,</w:t>
      </w:r>
    </w:p>
    <w:p w14:paraId="4845F133" w14:textId="77777777" w:rsidR="0001557B" w:rsidRPr="00FC5232" w:rsidRDefault="0001557B" w:rsidP="0001557B">
      <w:pPr>
        <w:spacing w:before="120"/>
        <w:ind w:firstLine="840"/>
        <w:jc w:val="both"/>
        <w:rPr>
          <w:rFonts w:eastAsia="游明朝"/>
          <w:sz w:val="21"/>
          <w:szCs w:val="21"/>
          <w:lang w:eastAsia="ja-JP"/>
        </w:rPr>
      </w:pPr>
      <w:r w:rsidRPr="00B81A96">
        <w:rPr>
          <w:position w:val="-10"/>
          <w:sz w:val="21"/>
          <w:szCs w:val="21"/>
        </w:rPr>
        <w:object w:dxaOrig="1820" w:dyaOrig="320" w14:anchorId="67FD81F5">
          <v:shape id="_x0000_i1027" type="#_x0000_t75" style="width:92.15pt;height:16.3pt" o:ole="">
            <v:imagedata r:id="rId15" o:title=""/>
          </v:shape>
          <o:OLEObject Type="Embed" ProgID="Equation.DSMT4" ShapeID="_x0000_i1027" DrawAspect="Content" ObjectID="_1664811158" r:id="rId16"/>
        </w:object>
      </w:r>
      <w:r w:rsidRPr="00FC5232">
        <w:rPr>
          <w:sz w:val="21"/>
          <w:szCs w:val="21"/>
        </w:rPr>
        <w:t>,</w:t>
      </w:r>
      <w:r w:rsidRPr="00FC5232">
        <w:rPr>
          <w:sz w:val="21"/>
          <w:szCs w:val="21"/>
        </w:rPr>
        <w:tab/>
        <w:t xml:space="preserve">for </w:t>
      </w:r>
      <w:r w:rsidRPr="00B81A96">
        <w:rPr>
          <w:position w:val="-10"/>
          <w:sz w:val="21"/>
          <w:szCs w:val="21"/>
        </w:rPr>
        <w:object w:dxaOrig="1600" w:dyaOrig="320" w14:anchorId="036F75DD">
          <v:shape id="_x0000_i1028" type="#_x0000_t75" style="width:81.05pt;height:16.3pt" o:ole="">
            <v:imagedata r:id="rId17" o:title=""/>
          </v:shape>
          <o:OLEObject Type="Embed" ProgID="Equation.DSMT4" ShapeID="_x0000_i1028" DrawAspect="Content" ObjectID="_1664811159" r:id="rId18"/>
        </w:object>
      </w:r>
      <w:r w:rsidRPr="00FC5232">
        <w:rPr>
          <w:sz w:val="21"/>
          <w:szCs w:val="21"/>
        </w:rPr>
        <w:t xml:space="preserve">, and </w:t>
      </w:r>
      <w:r w:rsidRPr="00B81A96">
        <w:rPr>
          <w:position w:val="-14"/>
          <w:sz w:val="21"/>
          <w:szCs w:val="21"/>
        </w:rPr>
        <w:object w:dxaOrig="1620" w:dyaOrig="360" w14:anchorId="66095B4D">
          <v:shape id="_x0000_i1029" type="#_x0000_t75" style="width:81.25pt;height:17.4pt" o:ole="">
            <v:imagedata r:id="rId19" o:title=""/>
          </v:shape>
          <o:OLEObject Type="Embed" ProgID="Equation.DSMT4" ShapeID="_x0000_i1029" DrawAspect="Content" ObjectID="_1664811160" r:id="rId20"/>
        </w:object>
      </w:r>
      <w:r w:rsidRPr="00FC5232">
        <w:rPr>
          <w:rFonts w:eastAsia="游明朝" w:hint="eastAsia"/>
          <w:sz w:val="21"/>
          <w:szCs w:val="21"/>
          <w:lang w:eastAsia="ja-JP"/>
        </w:rPr>
        <w:t>,</w:t>
      </w:r>
    </w:p>
    <w:p w14:paraId="3E431B40" w14:textId="77777777" w:rsidR="0001557B" w:rsidRPr="00FC5232" w:rsidRDefault="0001557B" w:rsidP="0001557B">
      <w:pPr>
        <w:spacing w:before="120"/>
        <w:jc w:val="both"/>
        <w:rPr>
          <w:rFonts w:eastAsia="游明朝"/>
          <w:sz w:val="21"/>
          <w:szCs w:val="21"/>
          <w:lang w:eastAsia="ja-JP"/>
        </w:rPr>
      </w:pPr>
      <w:r w:rsidRPr="00FC5232">
        <w:rPr>
          <w:sz w:val="21"/>
          <w:szCs w:val="21"/>
        </w:rPr>
        <w:t xml:space="preserve">where </w:t>
      </w:r>
      <w:r w:rsidRPr="00FC5232">
        <w:rPr>
          <w:i/>
          <w:sz w:val="21"/>
          <w:szCs w:val="21"/>
        </w:rPr>
        <w:t>L</w:t>
      </w:r>
      <w:r w:rsidRPr="00FC5232">
        <w:rPr>
          <w:sz w:val="21"/>
          <w:szCs w:val="21"/>
        </w:rPr>
        <w:t xml:space="preserve"> is the value of zone length, </w:t>
      </w:r>
      <w:r w:rsidRPr="00FC5232">
        <w:rPr>
          <w:i/>
          <w:sz w:val="21"/>
          <w:szCs w:val="21"/>
        </w:rPr>
        <w:t>W</w:t>
      </w:r>
      <w:r w:rsidRPr="00FC5232">
        <w:rPr>
          <w:sz w:val="21"/>
          <w:szCs w:val="21"/>
        </w:rPr>
        <w:t xml:space="preserve"> is the value of zone width, </w:t>
      </w:r>
      <w:r w:rsidRPr="00EB271A">
        <w:rPr>
          <w:position w:val="-10"/>
          <w:sz w:val="21"/>
          <w:szCs w:val="21"/>
        </w:rPr>
        <w:object w:dxaOrig="320" w:dyaOrig="320" w14:anchorId="100085C6">
          <v:shape id="_x0000_i1030" type="#_x0000_t75" style="width:16.3pt;height:16.3pt" o:ole="">
            <v:imagedata r:id="rId21" o:title=""/>
          </v:shape>
          <o:OLEObject Type="Embed" ProgID="Equation.DSMT4" ShapeID="_x0000_i1030" DrawAspect="Content" ObjectID="_1664811161" r:id="rId22"/>
        </w:object>
      </w:r>
      <w:r w:rsidRPr="00FC5232">
        <w:rPr>
          <w:sz w:val="21"/>
          <w:szCs w:val="21"/>
        </w:rPr>
        <w:t xml:space="preserve"> is the value of Zone-ID longitude, </w:t>
      </w:r>
      <w:r w:rsidRPr="00FC5232">
        <w:rPr>
          <w:position w:val="-16"/>
          <w:sz w:val="21"/>
          <w:szCs w:val="21"/>
        </w:rPr>
        <w:object w:dxaOrig="380" w:dyaOrig="400" w14:anchorId="7F18A683">
          <v:shape id="_x0000_i1031" type="#_x0000_t75" style="width:18.9pt;height:19.8pt" o:ole="">
            <v:imagedata r:id="rId23" o:title=""/>
          </v:shape>
          <o:OLEObject Type="Embed" ProgID="Equation.DSMT4" ShapeID="_x0000_i1031" DrawAspect="Content" ObjectID="_1664811162" r:id="rId24"/>
        </w:object>
      </w:r>
      <w:r w:rsidRPr="00FC5232">
        <w:rPr>
          <w:sz w:val="21"/>
          <w:szCs w:val="21"/>
        </w:rPr>
        <w:t xml:space="preserve"> is the value of </w:t>
      </w:r>
      <w:r w:rsidRPr="00FC5232">
        <w:rPr>
          <w:rFonts w:eastAsia="游明朝" w:hint="eastAsia"/>
          <w:sz w:val="21"/>
          <w:szCs w:val="21"/>
          <w:lang w:eastAsia="ja-JP"/>
        </w:rPr>
        <w:t>Zone-ID</w:t>
      </w:r>
      <w:r w:rsidRPr="00FC5232">
        <w:rPr>
          <w:sz w:val="21"/>
          <w:szCs w:val="21"/>
        </w:rPr>
        <w:t xml:space="preserve"> latitude, and </w:t>
      </w:r>
      <w:r w:rsidRPr="00FC5232">
        <w:rPr>
          <w:i/>
          <w:sz w:val="21"/>
          <w:szCs w:val="21"/>
        </w:rPr>
        <w:t>x</w:t>
      </w:r>
      <w:r w:rsidRPr="00FC5232">
        <w:rPr>
          <w:sz w:val="21"/>
          <w:szCs w:val="21"/>
        </w:rPr>
        <w:t xml:space="preserve"> and </w:t>
      </w:r>
      <w:r w:rsidRPr="00FC5232">
        <w:rPr>
          <w:i/>
          <w:sz w:val="21"/>
          <w:szCs w:val="21"/>
        </w:rPr>
        <w:t>y</w:t>
      </w:r>
      <w:r w:rsidRPr="00FC5232">
        <w:rPr>
          <w:sz w:val="21"/>
          <w:szCs w:val="21"/>
        </w:rPr>
        <w:t xml:space="preserve"> are the geodesic distance in longitude and latitude between UE</w:t>
      </w:r>
      <w:r w:rsidRPr="00FC5232">
        <w:rPr>
          <w:rFonts w:eastAsia="游明朝"/>
          <w:sz w:val="21"/>
          <w:szCs w:val="21"/>
          <w:lang w:eastAsia="ja-JP"/>
        </w:rPr>
        <w:t>’</w:t>
      </w:r>
      <w:r w:rsidRPr="00FC5232">
        <w:rPr>
          <w:sz w:val="21"/>
          <w:szCs w:val="21"/>
        </w:rPr>
        <w:t xml:space="preserve">s current location and geographical 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reference </w:t>
      </w:r>
      <w:r w:rsidRPr="00FC5232">
        <w:rPr>
          <w:sz w:val="21"/>
          <w:szCs w:val="21"/>
        </w:rPr>
        <w:t xml:space="preserve">coordinates </w:t>
      </w:r>
      <w:r w:rsidRPr="00FC5232">
        <w:rPr>
          <w:position w:val="-10"/>
          <w:sz w:val="21"/>
          <w:szCs w:val="21"/>
        </w:rPr>
        <w:object w:dxaOrig="560" w:dyaOrig="300" w14:anchorId="6FB8E886">
          <v:shape id="_x0000_i1032" type="#_x0000_t75" style="width:27.95pt;height:15pt" o:ole="">
            <v:imagedata r:id="rId25" o:title=""/>
          </v:shape>
          <o:OLEObject Type="Embed" ProgID="Equation.DSMT4" ShapeID="_x0000_i1032" DrawAspect="Content" ObjectID="_1664811163" r:id="rId26"/>
        </w:object>
      </w:r>
      <w:r w:rsidRPr="00FC5232">
        <w:rPr>
          <w:sz w:val="21"/>
          <w:szCs w:val="21"/>
        </w:rPr>
        <w:t>.</w:t>
      </w:r>
    </w:p>
    <w:p w14:paraId="2F794B68" w14:textId="39BA28C5" w:rsidR="0001557B" w:rsidRPr="00FC5232" w:rsidRDefault="0001557B" w:rsidP="0001557B">
      <w:pPr>
        <w:spacing w:before="120"/>
        <w:jc w:val="both"/>
        <w:rPr>
          <w:rFonts w:eastAsia="游明朝"/>
          <w:sz w:val="21"/>
          <w:szCs w:val="21"/>
          <w:lang w:eastAsia="ja-JP"/>
        </w:rPr>
      </w:pPr>
      <w:r w:rsidRPr="00FC5232">
        <w:rPr>
          <w:rFonts w:eastAsia="游明朝" w:hint="eastAsia"/>
          <w:sz w:val="21"/>
          <w:szCs w:val="21"/>
          <w:lang w:eastAsia="ja-JP"/>
        </w:rPr>
        <w:t>Based on the specification in LTE-V2X</w:t>
      </w:r>
      <w:r>
        <w:rPr>
          <w:rFonts w:eastAsia="游明朝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fldChar w:fldCharType="begin"/>
      </w:r>
      <w:r>
        <w:rPr>
          <w:rFonts w:eastAsia="ＭＳ 明朝"/>
          <w:sz w:val="21"/>
          <w:szCs w:val="21"/>
          <w:lang w:eastAsia="ja-JP"/>
        </w:rPr>
        <w:instrText xml:space="preserve"> REF _Ref45035111 \n \h </w:instrText>
      </w:r>
      <w:r>
        <w:rPr>
          <w:rFonts w:eastAsia="ＭＳ 明朝"/>
          <w:sz w:val="21"/>
          <w:szCs w:val="21"/>
          <w:lang w:eastAsia="ja-JP"/>
        </w:rPr>
      </w:r>
      <w:r>
        <w:rPr>
          <w:rFonts w:eastAsia="ＭＳ 明朝"/>
          <w:sz w:val="21"/>
          <w:szCs w:val="21"/>
          <w:lang w:eastAsia="ja-JP"/>
        </w:rPr>
        <w:fldChar w:fldCharType="separate"/>
      </w:r>
      <w:r>
        <w:rPr>
          <w:rFonts w:eastAsia="ＭＳ 明朝"/>
          <w:sz w:val="21"/>
          <w:szCs w:val="21"/>
          <w:lang w:eastAsia="ja-JP"/>
        </w:rPr>
        <w:t>[2]</w:t>
      </w:r>
      <w:r>
        <w:rPr>
          <w:rFonts w:eastAsia="ＭＳ 明朝"/>
          <w:sz w:val="21"/>
          <w:szCs w:val="21"/>
          <w:lang w:eastAsia="ja-JP"/>
        </w:rPr>
        <w:fldChar w:fldCharType="end"/>
      </w:r>
      <w:r w:rsidRPr="00FC5232">
        <w:rPr>
          <w:rFonts w:eastAsia="游明朝" w:hint="eastAsia"/>
          <w:sz w:val="21"/>
          <w:szCs w:val="21"/>
          <w:lang w:eastAsia="ja-JP"/>
        </w:rPr>
        <w:t xml:space="preserve">, the parameters of </w:t>
      </w:r>
      <w:r w:rsidRPr="00FC5232">
        <w:rPr>
          <w:rFonts w:eastAsia="游明朝" w:hint="eastAsia"/>
          <w:i/>
          <w:sz w:val="21"/>
          <w:szCs w:val="21"/>
          <w:lang w:eastAsia="ja-JP"/>
        </w:rPr>
        <w:t>L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, </w:t>
      </w:r>
      <w:r w:rsidRPr="00FC5232">
        <w:rPr>
          <w:rFonts w:eastAsia="游明朝" w:hint="eastAsia"/>
          <w:i/>
          <w:sz w:val="21"/>
          <w:szCs w:val="21"/>
          <w:lang w:eastAsia="ja-JP"/>
        </w:rPr>
        <w:t>W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, </w:t>
      </w:r>
      <w:r w:rsidRPr="00B81A96">
        <w:rPr>
          <w:position w:val="-10"/>
          <w:sz w:val="21"/>
          <w:szCs w:val="21"/>
        </w:rPr>
        <w:object w:dxaOrig="320" w:dyaOrig="320" w14:anchorId="23BD3D1D">
          <v:shape id="_x0000_i1033" type="#_x0000_t75" style="width:16.3pt;height:16.3pt" o:ole="">
            <v:imagedata r:id="rId27" o:title=""/>
          </v:shape>
          <o:OLEObject Type="Embed" ProgID="Equation.DSMT4" ShapeID="_x0000_i1033" DrawAspect="Content" ObjectID="_1664811164" r:id="rId28"/>
        </w:object>
      </w:r>
      <w:r w:rsidRPr="00FC5232">
        <w:rPr>
          <w:rFonts w:eastAsia="游明朝" w:hint="eastAsia"/>
          <w:sz w:val="21"/>
          <w:szCs w:val="21"/>
          <w:lang w:eastAsia="ja-JP"/>
        </w:rPr>
        <w:t xml:space="preserve"> and </w:t>
      </w:r>
      <w:r w:rsidRPr="00B81A96">
        <w:rPr>
          <w:position w:val="-14"/>
          <w:sz w:val="21"/>
          <w:szCs w:val="21"/>
        </w:rPr>
        <w:object w:dxaOrig="340" w:dyaOrig="360" w14:anchorId="2DDE52AF">
          <v:shape id="_x0000_i1034" type="#_x0000_t75" style="width:17.4pt;height:18.3pt" o:ole="">
            <v:imagedata r:id="rId29" o:title=""/>
          </v:shape>
          <o:OLEObject Type="Embed" ProgID="Equation.DSMT4" ShapeID="_x0000_i1034" DrawAspect="Content" ObjectID="_1664811165" r:id="rId30"/>
        </w:object>
      </w:r>
      <w:r w:rsidRPr="00FC5232">
        <w:rPr>
          <w:rFonts w:eastAsia="游明朝" w:hint="eastAsia"/>
          <w:sz w:val="21"/>
          <w:szCs w:val="21"/>
          <w:lang w:eastAsia="ja-JP"/>
        </w:rPr>
        <w:t xml:space="preserve"> are either configured by RRC in SIB Type-21 or SIB Type-26, or pre-configured in the system</w:t>
      </w:r>
      <w:r w:rsidRPr="00FC5232">
        <w:rPr>
          <w:rFonts w:eastAsia="游明朝"/>
          <w:sz w:val="21"/>
          <w:szCs w:val="21"/>
          <w:lang w:eastAsia="ja-JP"/>
        </w:rPr>
        <w:t xml:space="preserve"> SL-V2X-Preconfiguration</w:t>
      </w:r>
      <w:r w:rsidRPr="00FC5232">
        <w:rPr>
          <w:rFonts w:eastAsia="游明朝" w:hint="eastAsia"/>
          <w:sz w:val="21"/>
          <w:szCs w:val="21"/>
          <w:lang w:eastAsia="ja-JP"/>
        </w:rPr>
        <w:t>.</w:t>
      </w:r>
    </w:p>
    <w:p w14:paraId="5B4E907F" w14:textId="77777777" w:rsidR="0001557B" w:rsidRPr="00FC5232" w:rsidRDefault="0001557B" w:rsidP="0001557B">
      <w:pPr>
        <w:spacing w:before="120"/>
        <w:jc w:val="both"/>
        <w:rPr>
          <w:rFonts w:eastAsia="游明朝"/>
          <w:sz w:val="21"/>
          <w:szCs w:val="21"/>
          <w:lang w:eastAsia="ja-JP"/>
        </w:rPr>
      </w:pPr>
      <w:r w:rsidRPr="00FC5232">
        <w:rPr>
          <w:sz w:val="21"/>
          <w:szCs w:val="21"/>
        </w:rPr>
        <w:t xml:space="preserve">Therefore, it requires </w:t>
      </w:r>
      <w:r w:rsidRPr="00FC5232">
        <w:rPr>
          <w:rFonts w:eastAsia="游明朝" w:hint="eastAsia"/>
          <w:i/>
          <w:sz w:val="21"/>
          <w:szCs w:val="21"/>
          <w:lang w:eastAsia="ja-JP"/>
        </w:rPr>
        <w:t>N</w:t>
      </w:r>
      <w:r w:rsidRPr="00FC5232">
        <w:rPr>
          <w:rFonts w:eastAsia="游明朝" w:hint="eastAsia"/>
          <w:sz w:val="21"/>
          <w:szCs w:val="21"/>
          <w:lang w:eastAsia="ja-JP"/>
        </w:rPr>
        <w:t>-</w:t>
      </w:r>
      <w:r w:rsidRPr="00FC5232">
        <w:rPr>
          <w:sz w:val="21"/>
          <w:szCs w:val="21"/>
        </w:rPr>
        <w:t xml:space="preserve">bits to indicate </w:t>
      </w:r>
      <w:r w:rsidRPr="00B81A96">
        <w:rPr>
          <w:position w:val="-14"/>
          <w:sz w:val="21"/>
          <w:szCs w:val="21"/>
        </w:rPr>
        <w:object w:dxaOrig="740" w:dyaOrig="360" w14:anchorId="4516D28C">
          <v:shape id="_x0000_i1035" type="#_x0000_t75" style="width:37.2pt;height:17.95pt" o:ole="">
            <v:imagedata r:id="rId31" o:title=""/>
          </v:shape>
          <o:OLEObject Type="Embed" ProgID="Equation.DSMT4" ShapeID="_x0000_i1035" DrawAspect="Content" ObjectID="_1664811166" r:id="rId32"/>
        </w:object>
      </w:r>
      <w:r w:rsidRPr="00FC5232">
        <w:rPr>
          <w:rFonts w:eastAsia="游明朝" w:hint="eastAsia"/>
          <w:sz w:val="21"/>
          <w:szCs w:val="21"/>
          <w:lang w:eastAsia="ja-JP"/>
        </w:rPr>
        <w:t xml:space="preserve"> </w:t>
      </w:r>
      <w:r w:rsidRPr="00FC5232">
        <w:rPr>
          <w:sz w:val="21"/>
          <w:szCs w:val="21"/>
        </w:rPr>
        <w:t>Zone-ID</w:t>
      </w:r>
      <w:r w:rsidRPr="00FC5232">
        <w:rPr>
          <w:rFonts w:eastAsia="游明朝" w:hint="eastAsia"/>
          <w:sz w:val="21"/>
          <w:szCs w:val="21"/>
          <w:lang w:eastAsia="ja-JP"/>
        </w:rPr>
        <w:t>s, which forms a zone block</w:t>
      </w:r>
      <w:r w:rsidRPr="00FC5232">
        <w:rPr>
          <w:sz w:val="21"/>
          <w:szCs w:val="21"/>
        </w:rPr>
        <w:t xml:space="preserve">, </w:t>
      </w:r>
      <w:r w:rsidRPr="00FC5232">
        <w:rPr>
          <w:rFonts w:eastAsia="游明朝" w:hint="eastAsia"/>
          <w:sz w:val="21"/>
          <w:szCs w:val="21"/>
          <w:lang w:eastAsia="ja-JP"/>
        </w:rPr>
        <w:t>where</w:t>
      </w:r>
    </w:p>
    <w:p w14:paraId="700A4F6C" w14:textId="77777777" w:rsidR="0001557B" w:rsidRPr="00FC5232" w:rsidRDefault="0001557B" w:rsidP="0001557B">
      <w:pPr>
        <w:spacing w:before="120"/>
        <w:jc w:val="both"/>
        <w:rPr>
          <w:rFonts w:eastAsia="游明朝"/>
          <w:sz w:val="21"/>
          <w:szCs w:val="21"/>
          <w:lang w:eastAsia="ja-JP"/>
        </w:rPr>
      </w:pPr>
      <w:r w:rsidRPr="00FC5232">
        <w:rPr>
          <w:rFonts w:eastAsia="游明朝" w:hint="eastAsia"/>
          <w:sz w:val="21"/>
          <w:szCs w:val="21"/>
          <w:lang w:eastAsia="ja-JP"/>
        </w:rPr>
        <w:tab/>
      </w:r>
      <w:r w:rsidRPr="00B81A96">
        <w:rPr>
          <w:position w:val="-16"/>
          <w:sz w:val="21"/>
          <w:szCs w:val="21"/>
        </w:rPr>
        <w:object w:dxaOrig="2420" w:dyaOrig="420" w14:anchorId="17982FEF">
          <v:shape id="_x0000_i1036" type="#_x0000_t75" style="width:121.05pt;height:20.9pt" o:ole="">
            <v:imagedata r:id="rId33" o:title=""/>
          </v:shape>
          <o:OLEObject Type="Embed" ProgID="Equation.DSMT4" ShapeID="_x0000_i1036" DrawAspect="Content" ObjectID="_1664811167" r:id="rId34"/>
        </w:object>
      </w:r>
      <w:r w:rsidRPr="00FC5232">
        <w:rPr>
          <w:rFonts w:eastAsia="游明朝" w:hint="eastAsia"/>
          <w:sz w:val="21"/>
          <w:szCs w:val="21"/>
          <w:lang w:eastAsia="ja-JP"/>
        </w:rPr>
        <w:t>,</w:t>
      </w:r>
    </w:p>
    <w:p w14:paraId="5695C2AB" w14:textId="77777777" w:rsidR="0001557B" w:rsidRPr="00FC5232" w:rsidRDefault="0001557B" w:rsidP="0001557B">
      <w:pPr>
        <w:spacing w:before="120"/>
        <w:jc w:val="both"/>
        <w:rPr>
          <w:rFonts w:eastAsia="游明朝"/>
          <w:sz w:val="21"/>
          <w:szCs w:val="21"/>
          <w:lang w:eastAsia="ja-JP"/>
        </w:rPr>
      </w:pPr>
      <w:r w:rsidRPr="00FC5232">
        <w:rPr>
          <w:rFonts w:eastAsia="游明朝" w:hint="eastAsia"/>
          <w:sz w:val="21"/>
          <w:szCs w:val="21"/>
          <w:lang w:eastAsia="ja-JP"/>
        </w:rPr>
        <w:t xml:space="preserve">and </w:t>
      </w:r>
      <w:r w:rsidRPr="00B81A96">
        <w:rPr>
          <w:position w:val="-12"/>
          <w:sz w:val="21"/>
          <w:szCs w:val="21"/>
        </w:rPr>
        <w:object w:dxaOrig="300" w:dyaOrig="360" w14:anchorId="4473ACF4">
          <v:shape id="_x0000_i1037" type="#_x0000_t75" style="width:15pt;height:17.95pt" o:ole="">
            <v:imagedata r:id="rId35" o:title=""/>
          </v:shape>
          <o:OLEObject Type="Embed" ProgID="Equation.DSMT4" ShapeID="_x0000_i1037" DrawAspect="Content" ObjectID="_1664811168" r:id="rId36"/>
        </w:object>
      </w:r>
      <w:r w:rsidRPr="00FC5232">
        <w:rPr>
          <w:rFonts w:eastAsia="游明朝" w:hint="eastAsia"/>
          <w:sz w:val="21"/>
          <w:szCs w:val="21"/>
          <w:lang w:eastAsia="ja-JP"/>
        </w:rPr>
        <w:t xml:space="preserve"> is the ceiling function.</w:t>
      </w:r>
    </w:p>
    <w:p w14:paraId="4A59EB45" w14:textId="153BE7D5" w:rsidR="0001557B" w:rsidRDefault="0001557B" w:rsidP="0001557B">
      <w:pPr>
        <w:spacing w:before="120"/>
        <w:jc w:val="both"/>
        <w:rPr>
          <w:rFonts w:eastAsia="游明朝"/>
          <w:sz w:val="21"/>
          <w:szCs w:val="21"/>
          <w:lang w:eastAsia="ja-JP"/>
        </w:rPr>
      </w:pPr>
      <w:r w:rsidRPr="00FC5232">
        <w:rPr>
          <w:rFonts w:eastAsia="游明朝" w:hint="eastAsia"/>
          <w:sz w:val="21"/>
          <w:szCs w:val="21"/>
          <w:lang w:eastAsia="ja-JP"/>
        </w:rPr>
        <w:lastRenderedPageBreak/>
        <w:t xml:space="preserve">In LTE-V2X, the traffic is </w:t>
      </w:r>
      <w:r w:rsidRPr="00FC5232">
        <w:rPr>
          <w:rFonts w:eastAsia="游明朝"/>
          <w:sz w:val="21"/>
          <w:szCs w:val="21"/>
          <w:lang w:eastAsia="ja-JP"/>
        </w:rPr>
        <w:t>simple</w:t>
      </w:r>
      <w:r w:rsidRPr="00FC5232">
        <w:rPr>
          <w:rFonts w:eastAsia="游明朝" w:hint="eastAsia"/>
          <w:sz w:val="21"/>
          <w:szCs w:val="21"/>
          <w:lang w:eastAsia="ja-JP"/>
        </w:rPr>
        <w:t>, only considering periodic packet arrival with a</w:t>
      </w:r>
      <w:r>
        <w:rPr>
          <w:rFonts w:eastAsia="游明朝"/>
          <w:sz w:val="21"/>
          <w:szCs w:val="21"/>
          <w:lang w:eastAsia="ja-JP"/>
        </w:rPr>
        <w:t xml:space="preserve">n unchangeable </w:t>
      </w:r>
      <w:r w:rsidRPr="00FC5232">
        <w:rPr>
          <w:rFonts w:eastAsia="游明朝"/>
          <w:sz w:val="21"/>
          <w:szCs w:val="21"/>
          <w:lang w:eastAsia="ja-JP"/>
        </w:rPr>
        <w:t>packet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 size. In NR-V2X, in contrast, there exist three cast-types; broadcast, unicast and groupcast, with periodic/aperiodic traffic and diverse packet sizes. </w:t>
      </w:r>
      <w:r>
        <w:rPr>
          <w:rFonts w:eastAsia="游明朝"/>
          <w:sz w:val="21"/>
          <w:szCs w:val="21"/>
          <w:lang w:eastAsia="ja-JP"/>
        </w:rPr>
        <w:t>P</w:t>
      </w:r>
      <w:r w:rsidRPr="00FC5232">
        <w:rPr>
          <w:rFonts w:eastAsia="游明朝"/>
          <w:sz w:val="21"/>
          <w:szCs w:val="21"/>
          <w:lang w:eastAsia="ja-JP"/>
        </w:rPr>
        <w:t>articularly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, </w:t>
      </w:r>
      <w:r>
        <w:rPr>
          <w:rFonts w:eastAsia="游明朝"/>
          <w:sz w:val="21"/>
          <w:szCs w:val="21"/>
          <w:lang w:eastAsia="ja-JP"/>
        </w:rPr>
        <w:t>i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n </w:t>
      </w:r>
      <w:r w:rsidRPr="00FC5232">
        <w:rPr>
          <w:rFonts w:eastAsia="游明朝"/>
          <w:sz w:val="21"/>
          <w:szCs w:val="21"/>
          <w:lang w:eastAsia="ja-JP"/>
        </w:rPr>
        <w:t>groupcast,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 Tx</w:t>
      </w:r>
      <w:r w:rsidRPr="00FC5232">
        <w:rPr>
          <w:rFonts w:eastAsia="游明朝"/>
          <w:sz w:val="21"/>
          <w:szCs w:val="21"/>
          <w:lang w:eastAsia="ja-JP"/>
        </w:rPr>
        <w:t xml:space="preserve"> UE</w:t>
      </w:r>
      <w:r w:rsidRPr="00E52751">
        <w:rPr>
          <w:rFonts w:eastAsia="游明朝"/>
          <w:sz w:val="21"/>
          <w:szCs w:val="21"/>
          <w:lang w:eastAsia="ja-JP"/>
        </w:rPr>
        <w:t xml:space="preserve"> </w:t>
      </w:r>
      <w:r>
        <w:rPr>
          <w:rFonts w:eastAsia="游明朝"/>
          <w:sz w:val="21"/>
          <w:szCs w:val="21"/>
          <w:lang w:eastAsia="ja-JP"/>
        </w:rPr>
        <w:t>optionally</w:t>
      </w:r>
      <w:r w:rsidRPr="00FC5232">
        <w:rPr>
          <w:rFonts w:eastAsia="游明朝"/>
          <w:sz w:val="21"/>
          <w:szCs w:val="21"/>
          <w:lang w:eastAsia="ja-JP"/>
        </w:rPr>
        <w:t xml:space="preserve"> transmits</w:t>
      </w:r>
      <w:r>
        <w:rPr>
          <w:rFonts w:eastAsia="游明朝"/>
          <w:sz w:val="21"/>
          <w:szCs w:val="21"/>
          <w:lang w:eastAsia="ja-JP"/>
        </w:rPr>
        <w:t xml:space="preserve"> </w:t>
      </w:r>
      <w:r w:rsidRPr="00FC5232">
        <w:rPr>
          <w:rFonts w:eastAsia="游明朝"/>
          <w:sz w:val="21"/>
          <w:szCs w:val="21"/>
          <w:lang w:eastAsia="ja-JP"/>
        </w:rPr>
        <w:t xml:space="preserve">its location </w:t>
      </w:r>
      <w:r w:rsidRPr="00FC5232">
        <w:rPr>
          <w:rFonts w:eastAsia="游明朝" w:hint="eastAsia"/>
          <w:sz w:val="21"/>
          <w:szCs w:val="21"/>
          <w:lang w:eastAsia="ja-JP"/>
        </w:rPr>
        <w:t>by means of</w:t>
      </w:r>
      <w:r w:rsidRPr="00FC5232">
        <w:rPr>
          <w:rFonts w:eastAsia="游明朝"/>
          <w:sz w:val="21"/>
          <w:szCs w:val="21"/>
          <w:lang w:eastAsia="ja-JP"/>
        </w:rPr>
        <w:t xml:space="preserve"> 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Zone-ID other than </w:t>
      </w:r>
      <w:r w:rsidRPr="00FC5232">
        <w:rPr>
          <w:sz w:val="21"/>
          <w:szCs w:val="21"/>
        </w:rPr>
        <w:t>geographical coordinate</w:t>
      </w:r>
      <w:r w:rsidRPr="00FC5232">
        <w:rPr>
          <w:rFonts w:eastAsia="游明朝" w:hint="eastAsia"/>
          <w:sz w:val="21"/>
          <w:szCs w:val="21"/>
          <w:lang w:eastAsia="ja-JP"/>
        </w:rPr>
        <w:t>s</w:t>
      </w:r>
      <w:r w:rsidRPr="00FC5232">
        <w:rPr>
          <w:rFonts w:eastAsia="游明朝"/>
          <w:sz w:val="21"/>
          <w:szCs w:val="21"/>
          <w:lang w:eastAsia="ja-JP"/>
        </w:rPr>
        <w:t xml:space="preserve">, </w:t>
      </w:r>
      <w:r w:rsidRPr="00FC5232">
        <w:rPr>
          <w:rFonts w:eastAsia="游明朝" w:hint="eastAsia"/>
          <w:sz w:val="21"/>
          <w:szCs w:val="21"/>
          <w:lang w:eastAsia="ja-JP"/>
        </w:rPr>
        <w:t>conveyed by SCI over PS</w:t>
      </w:r>
      <w:r>
        <w:rPr>
          <w:rFonts w:eastAsia="游明朝"/>
          <w:sz w:val="21"/>
          <w:szCs w:val="21"/>
          <w:lang w:eastAsia="ja-JP"/>
        </w:rPr>
        <w:t>S</w:t>
      </w:r>
      <w:r w:rsidRPr="00FC5232">
        <w:rPr>
          <w:rFonts w:eastAsia="游明朝" w:hint="eastAsia"/>
          <w:sz w:val="21"/>
          <w:szCs w:val="21"/>
          <w:lang w:eastAsia="ja-JP"/>
        </w:rPr>
        <w:t>CH. Its associated group</w:t>
      </w:r>
      <w:r w:rsidRPr="00FC5232">
        <w:rPr>
          <w:rFonts w:eastAsia="游明朝"/>
          <w:sz w:val="21"/>
          <w:szCs w:val="21"/>
          <w:lang w:eastAsia="ja-JP"/>
        </w:rPr>
        <w:t xml:space="preserve"> 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receive UEs (Rx </w:t>
      </w:r>
      <w:r w:rsidRPr="00FC5232">
        <w:rPr>
          <w:rFonts w:eastAsia="游明朝"/>
          <w:sz w:val="21"/>
          <w:szCs w:val="21"/>
          <w:lang w:eastAsia="ja-JP"/>
        </w:rPr>
        <w:t>UEs</w:t>
      </w:r>
      <w:r w:rsidRPr="00FC5232">
        <w:rPr>
          <w:rFonts w:eastAsia="游明朝" w:hint="eastAsia"/>
          <w:sz w:val="21"/>
          <w:szCs w:val="21"/>
          <w:lang w:eastAsia="ja-JP"/>
        </w:rPr>
        <w:t>)</w:t>
      </w:r>
      <w:r w:rsidRPr="00FC5232">
        <w:rPr>
          <w:rFonts w:eastAsia="游明朝"/>
          <w:sz w:val="21"/>
          <w:szCs w:val="21"/>
          <w:lang w:eastAsia="ja-JP"/>
        </w:rPr>
        <w:t xml:space="preserve"> </w:t>
      </w:r>
      <w:r w:rsidRPr="00FC5232">
        <w:rPr>
          <w:rFonts w:eastAsia="游明朝" w:hint="eastAsia"/>
          <w:sz w:val="21"/>
          <w:szCs w:val="21"/>
          <w:lang w:eastAsia="ja-JP"/>
        </w:rPr>
        <w:t>detect the SCI and acquire</w:t>
      </w:r>
      <w:r w:rsidRPr="00FC5232">
        <w:rPr>
          <w:rFonts w:eastAsia="游明朝"/>
          <w:sz w:val="21"/>
          <w:szCs w:val="21"/>
          <w:lang w:eastAsia="ja-JP"/>
        </w:rPr>
        <w:t xml:space="preserve"> the </w:t>
      </w:r>
      <w:r w:rsidRPr="00FC5232">
        <w:rPr>
          <w:rFonts w:eastAsia="游明朝" w:hint="eastAsia"/>
          <w:sz w:val="21"/>
          <w:szCs w:val="21"/>
          <w:lang w:eastAsia="ja-JP"/>
        </w:rPr>
        <w:t>Zone-</w:t>
      </w:r>
      <w:r w:rsidRPr="00FC5232">
        <w:rPr>
          <w:rFonts w:eastAsia="游明朝"/>
          <w:sz w:val="21"/>
          <w:szCs w:val="21"/>
          <w:lang w:eastAsia="ja-JP"/>
        </w:rPr>
        <w:t>ID and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 derive the distance from the Tx UE</w:t>
      </w:r>
      <w:r>
        <w:rPr>
          <w:rFonts w:eastAsia="游明朝"/>
          <w:sz w:val="21"/>
          <w:szCs w:val="21"/>
          <w:lang w:eastAsia="ja-JP"/>
        </w:rPr>
        <w:t>. This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 ensure</w:t>
      </w:r>
      <w:r>
        <w:rPr>
          <w:rFonts w:eastAsia="游明朝"/>
          <w:sz w:val="21"/>
          <w:szCs w:val="21"/>
          <w:lang w:eastAsia="ja-JP"/>
        </w:rPr>
        <w:t>s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 the PRR </w:t>
      </w:r>
      <w:r w:rsidRPr="00FC5232">
        <w:rPr>
          <w:rFonts w:eastAsia="游明朝"/>
          <w:sz w:val="21"/>
          <w:szCs w:val="21"/>
          <w:lang w:eastAsia="ja-JP"/>
        </w:rPr>
        <w:t>performance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 within the </w:t>
      </w:r>
      <w:r w:rsidRPr="00FC5232">
        <w:rPr>
          <w:rFonts w:eastAsia="游明朝"/>
          <w:sz w:val="21"/>
          <w:szCs w:val="21"/>
          <w:lang w:eastAsia="ja-JP"/>
        </w:rPr>
        <w:t>communication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 range, by means of HARQ feedback process.</w:t>
      </w:r>
    </w:p>
    <w:p w14:paraId="0828D85D" w14:textId="6F5428D8" w:rsidR="00FA593C" w:rsidRPr="00FA593C" w:rsidRDefault="00FA593C" w:rsidP="00FA593C">
      <w:pPr>
        <w:pStyle w:val="Observation"/>
        <w:jc w:val="both"/>
        <w:rPr>
          <w:rFonts w:ascii="Times New Roman" w:eastAsia="游明朝" w:hAnsi="Times New Roman"/>
          <w:sz w:val="21"/>
          <w:szCs w:val="21"/>
        </w:rPr>
      </w:pPr>
      <w:bookmarkStart w:id="3" w:name="_Toc47701626"/>
      <w:bookmarkStart w:id="4" w:name="_Ref51921291"/>
      <w:bookmarkStart w:id="5" w:name="_Ref51921315"/>
      <w:r w:rsidRPr="00FA593C">
        <w:rPr>
          <w:rFonts w:ascii="Times New Roman" w:eastAsia="游明朝" w:hAnsi="Times New Roman"/>
          <w:sz w:val="21"/>
          <w:szCs w:val="21"/>
        </w:rPr>
        <w:t>The zone concept is available in the legacy LTE-V2X for the resource allocation in out of coverage, and available in NR-V2X for Option-1 HARQ process.</w:t>
      </w:r>
      <w:bookmarkEnd w:id="3"/>
      <w:bookmarkEnd w:id="4"/>
      <w:bookmarkEnd w:id="5"/>
    </w:p>
    <w:p w14:paraId="7A33BBB4" w14:textId="22010E86" w:rsidR="0001557B" w:rsidRDefault="0001557B" w:rsidP="0001557B">
      <w:pPr>
        <w:spacing w:before="120"/>
        <w:jc w:val="both"/>
        <w:rPr>
          <w:sz w:val="21"/>
          <w:szCs w:val="21"/>
        </w:rPr>
      </w:pPr>
      <w:r>
        <w:rPr>
          <w:color w:val="000000"/>
          <w:sz w:val="21"/>
          <w:szCs w:val="21"/>
          <w:lang w:eastAsia="ja-JP"/>
        </w:rPr>
        <w:t xml:space="preserve">If the applied areas are not covered by the network, the pre-configuration is inevitable. We propose that, </w:t>
      </w:r>
      <w:r>
        <w:rPr>
          <w:rFonts w:eastAsia="游明朝"/>
          <w:sz w:val="21"/>
          <w:szCs w:val="21"/>
          <w:lang w:eastAsia="ja-JP"/>
        </w:rPr>
        <w:t xml:space="preserve">the same </w:t>
      </w:r>
      <w:r w:rsidRPr="00FC5232">
        <w:rPr>
          <w:rFonts w:eastAsia="游明朝" w:hint="eastAsia"/>
          <w:sz w:val="21"/>
          <w:szCs w:val="21"/>
          <w:lang w:eastAsia="ja-JP"/>
        </w:rPr>
        <w:t>mechanism</w:t>
      </w:r>
      <w:r w:rsidRPr="00E2535B">
        <w:rPr>
          <w:rFonts w:eastAsia="ＭＳ 明朝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t xml:space="preserve">in the </w:t>
      </w:r>
      <w:r w:rsidRPr="00FC5232">
        <w:rPr>
          <w:rFonts w:eastAsia="ＭＳ 明朝"/>
          <w:sz w:val="21"/>
          <w:szCs w:val="21"/>
          <w:lang w:eastAsia="ja-JP"/>
        </w:rPr>
        <w:t>legacy LTE-V2X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 utilized for Zone-ID</w:t>
      </w:r>
      <w:r>
        <w:rPr>
          <w:rFonts w:eastAsia="游明朝"/>
          <w:sz w:val="21"/>
          <w:szCs w:val="21"/>
          <w:lang w:eastAsia="ja-JP"/>
        </w:rPr>
        <w:t xml:space="preserve"> based</w:t>
      </w:r>
      <w:r w:rsidRPr="00FC5232">
        <w:rPr>
          <w:sz w:val="21"/>
          <w:szCs w:val="21"/>
        </w:rPr>
        <w:t xml:space="preserve"> V2X </w:t>
      </w:r>
      <w:proofErr w:type="spellStart"/>
      <w:r w:rsidRPr="00FC5232">
        <w:rPr>
          <w:sz w:val="21"/>
          <w:szCs w:val="21"/>
        </w:rPr>
        <w:t>sidelink</w:t>
      </w:r>
      <w:proofErr w:type="spellEnd"/>
      <w:r w:rsidRPr="00FC5232">
        <w:rPr>
          <w:sz w:val="21"/>
          <w:szCs w:val="21"/>
        </w:rPr>
        <w:t xml:space="preserve"> 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resource </w:t>
      </w:r>
      <w:r w:rsidRPr="00FC5232">
        <w:rPr>
          <w:sz w:val="21"/>
          <w:szCs w:val="21"/>
        </w:rPr>
        <w:t xml:space="preserve">pool </w:t>
      </w:r>
      <w:r w:rsidRPr="00FC5232">
        <w:rPr>
          <w:rFonts w:eastAsia="游明朝" w:hint="eastAsia"/>
          <w:sz w:val="21"/>
          <w:szCs w:val="21"/>
          <w:lang w:eastAsia="ja-JP"/>
        </w:rPr>
        <w:t xml:space="preserve">selection </w:t>
      </w:r>
      <w:r>
        <w:rPr>
          <w:rFonts w:eastAsia="游明朝"/>
          <w:sz w:val="21"/>
          <w:szCs w:val="21"/>
          <w:lang w:eastAsia="ja-JP"/>
        </w:rPr>
        <w:t>shall be reused</w:t>
      </w:r>
      <w:r w:rsidRPr="00FC5232">
        <w:rPr>
          <w:rFonts w:eastAsia="游明朝" w:hint="eastAsia"/>
          <w:sz w:val="21"/>
          <w:szCs w:val="21"/>
          <w:lang w:eastAsia="ja-JP"/>
        </w:rPr>
        <w:t>, where</w:t>
      </w:r>
      <w:r>
        <w:rPr>
          <w:rFonts w:eastAsia="游明朝"/>
          <w:sz w:val="21"/>
          <w:szCs w:val="21"/>
          <w:lang w:eastAsia="ja-JP"/>
        </w:rPr>
        <w:t>b</w:t>
      </w:r>
      <w:r w:rsidRPr="00E2535B">
        <w:rPr>
          <w:sz w:val="21"/>
          <w:szCs w:val="21"/>
        </w:rPr>
        <w:t xml:space="preserve">y </w:t>
      </w:r>
      <w:r w:rsidRPr="00E2535B">
        <w:rPr>
          <w:rFonts w:hint="eastAsia"/>
          <w:sz w:val="21"/>
          <w:szCs w:val="21"/>
        </w:rPr>
        <w:t xml:space="preserve">Tx </w:t>
      </w:r>
      <w:r w:rsidRPr="00FC5232">
        <w:rPr>
          <w:sz w:val="21"/>
          <w:szCs w:val="21"/>
        </w:rPr>
        <w:t>UE configured by upper layers</w:t>
      </w:r>
      <w:r>
        <w:rPr>
          <w:sz w:val="21"/>
          <w:szCs w:val="21"/>
        </w:rPr>
        <w:t xml:space="preserve"> </w:t>
      </w:r>
      <w:r w:rsidRPr="00FC5232">
        <w:rPr>
          <w:sz w:val="21"/>
          <w:szCs w:val="21"/>
        </w:rPr>
        <w:t xml:space="preserve">only </w:t>
      </w:r>
      <w:r w:rsidRPr="00E2535B">
        <w:rPr>
          <w:rFonts w:hint="eastAsia"/>
          <w:sz w:val="21"/>
          <w:szCs w:val="21"/>
        </w:rPr>
        <w:t>accesses</w:t>
      </w:r>
      <w:r w:rsidRPr="00FC5232">
        <w:rPr>
          <w:sz w:val="21"/>
          <w:szCs w:val="21"/>
        </w:rPr>
        <w:t xml:space="preserve"> the </w:t>
      </w:r>
      <w:r w:rsidRPr="00E2535B">
        <w:rPr>
          <w:sz w:val="21"/>
          <w:szCs w:val="21"/>
        </w:rPr>
        <w:t>given frequency range</w:t>
      </w:r>
      <w:r w:rsidRPr="00E2535B">
        <w:rPr>
          <w:rFonts w:hint="eastAsia"/>
          <w:sz w:val="21"/>
          <w:szCs w:val="21"/>
        </w:rPr>
        <w:t xml:space="preserve"> </w:t>
      </w:r>
      <w:r w:rsidRPr="00E2535B">
        <w:rPr>
          <w:sz w:val="21"/>
          <w:szCs w:val="21"/>
        </w:rPr>
        <w:t xml:space="preserve">as a </w:t>
      </w:r>
      <w:r w:rsidRPr="00E2535B">
        <w:rPr>
          <w:rFonts w:hint="eastAsia"/>
          <w:sz w:val="21"/>
          <w:szCs w:val="21"/>
        </w:rPr>
        <w:t xml:space="preserve">resource </w:t>
      </w:r>
      <w:r w:rsidRPr="00FC5232">
        <w:rPr>
          <w:sz w:val="21"/>
          <w:szCs w:val="21"/>
        </w:rPr>
        <w:t xml:space="preserve">pool which corresponds to </w:t>
      </w:r>
      <w:r>
        <w:rPr>
          <w:sz w:val="21"/>
          <w:szCs w:val="21"/>
        </w:rPr>
        <w:t xml:space="preserve">the </w:t>
      </w:r>
      <w:r w:rsidRPr="00E7509B">
        <w:rPr>
          <w:rFonts w:eastAsia="ＭＳ 明朝"/>
          <w:sz w:val="21"/>
          <w:szCs w:val="21"/>
          <w:lang w:eastAsia="ja-JP"/>
        </w:rPr>
        <w:t>predetermined</w:t>
      </w:r>
      <w:r w:rsidRPr="00FC5232">
        <w:rPr>
          <w:sz w:val="21"/>
          <w:szCs w:val="21"/>
        </w:rPr>
        <w:t xml:space="preserve"> geographical</w:t>
      </w:r>
      <w:r>
        <w:rPr>
          <w:sz w:val="21"/>
          <w:szCs w:val="21"/>
        </w:rPr>
        <w:t xml:space="preserve"> </w:t>
      </w:r>
      <w:r w:rsidRPr="00E7509B">
        <w:rPr>
          <w:rFonts w:eastAsia="ＭＳ 明朝"/>
          <w:sz w:val="21"/>
          <w:szCs w:val="21"/>
          <w:lang w:eastAsia="ja-JP"/>
        </w:rPr>
        <w:t>area</w:t>
      </w:r>
      <w:r>
        <w:rPr>
          <w:rFonts w:eastAsia="ＭＳ 明朝"/>
          <w:sz w:val="21"/>
          <w:szCs w:val="21"/>
          <w:lang w:eastAsia="ja-JP"/>
        </w:rPr>
        <w:t xml:space="preserve"> </w:t>
      </w:r>
      <w:r w:rsidRPr="00FC5232">
        <w:rPr>
          <w:sz w:val="21"/>
          <w:szCs w:val="21"/>
        </w:rPr>
        <w:t xml:space="preserve">of </w:t>
      </w:r>
      <w:r w:rsidRPr="00E2535B">
        <w:rPr>
          <w:rFonts w:hint="eastAsia"/>
          <w:sz w:val="21"/>
          <w:szCs w:val="21"/>
        </w:rPr>
        <w:t xml:space="preserve">Tx </w:t>
      </w:r>
      <w:r w:rsidRPr="00FC5232">
        <w:rPr>
          <w:sz w:val="21"/>
          <w:szCs w:val="21"/>
        </w:rPr>
        <w:t>UE</w:t>
      </w:r>
      <w:r w:rsidRPr="008E5A14">
        <w:rPr>
          <w:rFonts w:eastAsia="ＭＳ 明朝"/>
          <w:sz w:val="21"/>
          <w:szCs w:val="21"/>
          <w:lang w:eastAsia="ja-JP"/>
        </w:rPr>
        <w:t xml:space="preserve"> </w:t>
      </w:r>
      <w:r>
        <w:rPr>
          <w:rFonts w:eastAsia="ＭＳ 明朝"/>
          <w:sz w:val="21"/>
          <w:szCs w:val="21"/>
          <w:lang w:eastAsia="ja-JP"/>
        </w:rPr>
        <w:t>indicated by Zone-ID</w:t>
      </w:r>
      <w:r w:rsidRPr="00E2535B">
        <w:rPr>
          <w:rFonts w:hint="eastAsia"/>
          <w:sz w:val="21"/>
          <w:szCs w:val="21"/>
        </w:rPr>
        <w:t>.</w:t>
      </w:r>
    </w:p>
    <w:p w14:paraId="404480AB" w14:textId="0F88D319" w:rsidR="00FA593C" w:rsidRPr="00FA593C" w:rsidRDefault="00FA593C" w:rsidP="00FA593C">
      <w:pPr>
        <w:pStyle w:val="Proposal"/>
        <w:ind w:left="1304"/>
        <w:rPr>
          <w:rFonts w:ascii="Times New Roman" w:eastAsia="游明朝" w:hAnsi="Times New Roman"/>
          <w:sz w:val="21"/>
          <w:szCs w:val="21"/>
          <w:lang w:eastAsia="ja-JP"/>
        </w:rPr>
      </w:pPr>
      <w:bookmarkStart w:id="6" w:name="_Ref51921295"/>
      <w:r w:rsidRPr="00FA593C">
        <w:rPr>
          <w:rFonts w:ascii="Times New Roman" w:eastAsia="游明朝" w:hAnsi="Times New Roman"/>
          <w:sz w:val="21"/>
          <w:szCs w:val="21"/>
          <w:lang w:eastAsia="ja-JP"/>
        </w:rPr>
        <w:t>Rel-17 supports to reuse Zone-ID concept of the legacy LTE-V2X for a predetermined geographic area(s) with a given frequency range within non-ITS bands, in case of no network coverage.</w:t>
      </w:r>
      <w:bookmarkEnd w:id="6"/>
    </w:p>
    <w:p w14:paraId="3C52CA04" w14:textId="16B6E41F" w:rsidR="005972C9" w:rsidRDefault="005972C9" w:rsidP="005972C9">
      <w:pPr>
        <w:pStyle w:val="3GPPH1"/>
      </w:pPr>
      <w:r>
        <w:t>Conclusions</w:t>
      </w:r>
    </w:p>
    <w:p w14:paraId="015A3AAE" w14:textId="1A995DDD" w:rsidR="00871906" w:rsidRPr="00871906" w:rsidRDefault="00180B71" w:rsidP="00871906">
      <w:pPr>
        <w:pStyle w:val="3GPPText"/>
        <w:rPr>
          <w:lang w:val="en-GB"/>
        </w:rPr>
      </w:pPr>
      <w:r w:rsidRPr="00785B96">
        <w:rPr>
          <w:rFonts w:eastAsia="ＭＳ 明朝"/>
          <w:sz w:val="21"/>
          <w:szCs w:val="21"/>
          <w:lang w:val="en-GB" w:eastAsia="ja-JP"/>
        </w:rPr>
        <w:t xml:space="preserve">In this contribution, </w:t>
      </w:r>
      <w:r>
        <w:rPr>
          <w:rFonts w:eastAsia="ＭＳ 明朝"/>
          <w:sz w:val="21"/>
          <w:szCs w:val="21"/>
          <w:lang w:val="en-GB" w:eastAsia="ja-JP"/>
        </w:rPr>
        <w:t xml:space="preserve">we have discussed how to realize the </w:t>
      </w:r>
      <w:proofErr w:type="spellStart"/>
      <w:r>
        <w:rPr>
          <w:rFonts w:eastAsia="ＭＳ 明朝"/>
          <w:sz w:val="21"/>
          <w:szCs w:val="21"/>
          <w:lang w:val="en-GB" w:eastAsia="ja-JP"/>
        </w:rPr>
        <w:t>sidelink</w:t>
      </w:r>
      <w:proofErr w:type="spellEnd"/>
      <w:r>
        <w:rPr>
          <w:rFonts w:eastAsia="ＭＳ 明朝"/>
          <w:sz w:val="21"/>
          <w:szCs w:val="21"/>
          <w:lang w:val="en-GB" w:eastAsia="ja-JP"/>
        </w:rPr>
        <w:t xml:space="preserve"> operation in a predetermined </w:t>
      </w:r>
      <w:r w:rsidRPr="00E7509B">
        <w:rPr>
          <w:rFonts w:eastAsia="ＭＳ 明朝"/>
          <w:sz w:val="21"/>
          <w:szCs w:val="21"/>
          <w:lang w:val="en-GB" w:eastAsia="ja-JP"/>
        </w:rPr>
        <w:t>geographic area(s)</w:t>
      </w:r>
      <w:r>
        <w:rPr>
          <w:rFonts w:eastAsia="ＭＳ 明朝"/>
          <w:sz w:val="21"/>
          <w:szCs w:val="21"/>
          <w:lang w:val="en-GB" w:eastAsia="ja-JP"/>
        </w:rPr>
        <w:t xml:space="preserve"> without </w:t>
      </w:r>
      <w:r w:rsidRPr="00E7509B">
        <w:rPr>
          <w:rFonts w:eastAsia="ＭＳ 明朝"/>
          <w:sz w:val="21"/>
          <w:szCs w:val="21"/>
          <w:lang w:val="en-GB" w:eastAsia="ja-JP"/>
        </w:rPr>
        <w:t>network coverage</w:t>
      </w:r>
      <w:r>
        <w:rPr>
          <w:rFonts w:eastAsia="ＭＳ 明朝"/>
          <w:sz w:val="21"/>
          <w:szCs w:val="21"/>
          <w:lang w:val="en-GB" w:eastAsia="ja-JP"/>
        </w:rPr>
        <w:t xml:space="preserve">. The following observations and proposals should be </w:t>
      </w:r>
      <w:proofErr w:type="gramStart"/>
      <w:r>
        <w:rPr>
          <w:rFonts w:eastAsia="ＭＳ 明朝"/>
          <w:sz w:val="21"/>
          <w:szCs w:val="21"/>
          <w:lang w:val="en-GB" w:eastAsia="ja-JP"/>
        </w:rPr>
        <w:t>taken into account</w:t>
      </w:r>
      <w:proofErr w:type="gramEnd"/>
      <w:r>
        <w:rPr>
          <w:rFonts w:eastAsia="ＭＳ 明朝"/>
          <w:sz w:val="21"/>
          <w:szCs w:val="21"/>
          <w:lang w:val="en-GB" w:eastAsia="ja-JP"/>
        </w:rPr>
        <w:t xml:space="preserve"> in NR-V2X </w:t>
      </w:r>
      <w:proofErr w:type="spellStart"/>
      <w:r>
        <w:rPr>
          <w:rFonts w:eastAsia="ＭＳ 明朝"/>
          <w:sz w:val="21"/>
          <w:szCs w:val="21"/>
          <w:lang w:val="en-GB" w:eastAsia="ja-JP"/>
        </w:rPr>
        <w:t>sidelink</w:t>
      </w:r>
      <w:proofErr w:type="spellEnd"/>
      <w:r>
        <w:rPr>
          <w:rFonts w:eastAsia="ＭＳ 明朝"/>
          <w:sz w:val="21"/>
          <w:szCs w:val="21"/>
          <w:lang w:val="en-GB" w:eastAsia="ja-JP"/>
        </w:rPr>
        <w:t>:</w:t>
      </w:r>
    </w:p>
    <w:p w14:paraId="5EC82D58" w14:textId="5DC89B59" w:rsidR="00F40E4F" w:rsidRPr="00F40E4F" w:rsidRDefault="00F40E4F" w:rsidP="006F16EC">
      <w:pPr>
        <w:pStyle w:val="af8"/>
        <w:spacing w:afterLines="50"/>
        <w:ind w:left="1546" w:hangingChars="700" w:hanging="1546"/>
        <w:jc w:val="both"/>
        <w:rPr>
          <w:rFonts w:eastAsia="游明朝"/>
          <w:b/>
          <w:bCs/>
          <w:sz w:val="21"/>
          <w:szCs w:val="21"/>
          <w:lang w:val="en-GB" w:eastAsia="ja-JP"/>
        </w:rPr>
      </w:pPr>
      <w:r>
        <w:rPr>
          <w:rFonts w:eastAsia="SimSun"/>
          <w:b/>
          <w:sz w:val="22"/>
          <w:szCs w:val="22"/>
          <w:lang w:eastAsia="zh-CN"/>
        </w:rPr>
        <w:fldChar w:fldCharType="begin"/>
      </w:r>
      <w:r>
        <w:rPr>
          <w:rFonts w:eastAsia="SimSun"/>
          <w:b/>
          <w:sz w:val="22"/>
          <w:szCs w:val="22"/>
          <w:lang w:eastAsia="zh-CN"/>
        </w:rPr>
        <w:instrText xml:space="preserve"> REF _Ref51921291 \n \h </w:instrText>
      </w:r>
      <w:r>
        <w:rPr>
          <w:rFonts w:eastAsia="SimSun"/>
          <w:b/>
          <w:sz w:val="22"/>
          <w:szCs w:val="22"/>
          <w:lang w:eastAsia="zh-CN"/>
        </w:rPr>
      </w:r>
      <w:r>
        <w:rPr>
          <w:rFonts w:eastAsia="SimSun"/>
          <w:b/>
          <w:sz w:val="22"/>
          <w:szCs w:val="22"/>
          <w:lang w:eastAsia="zh-CN"/>
        </w:rPr>
        <w:fldChar w:fldCharType="separate"/>
      </w:r>
      <w:r>
        <w:rPr>
          <w:rFonts w:eastAsia="SimSun"/>
          <w:b/>
          <w:sz w:val="22"/>
          <w:szCs w:val="22"/>
          <w:lang w:eastAsia="zh-CN"/>
        </w:rPr>
        <w:t>Observation 1</w:t>
      </w:r>
      <w:r>
        <w:rPr>
          <w:rFonts w:eastAsia="SimSun"/>
          <w:b/>
          <w:sz w:val="22"/>
          <w:szCs w:val="22"/>
          <w:lang w:eastAsia="zh-CN"/>
        </w:rPr>
        <w:fldChar w:fldCharType="end"/>
      </w:r>
      <w:r>
        <w:rPr>
          <w:rFonts w:eastAsia="SimSun"/>
          <w:b/>
          <w:sz w:val="22"/>
          <w:szCs w:val="22"/>
          <w:lang w:eastAsia="zh-CN"/>
        </w:rPr>
        <w:t xml:space="preserve">: </w:t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fldChar w:fldCharType="begin"/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instrText xml:space="preserve"> REF _Ref51921315 \h </w:instrText>
      </w:r>
      <w:r>
        <w:rPr>
          <w:rFonts w:eastAsia="游明朝"/>
          <w:b/>
          <w:bCs/>
          <w:sz w:val="21"/>
          <w:szCs w:val="21"/>
          <w:lang w:val="en-GB" w:eastAsia="ja-JP"/>
        </w:rPr>
        <w:instrText xml:space="preserve"> \* MERGEFORMAT </w:instrText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fldChar w:fldCharType="separate"/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t>The zone concept is available in the legacy LTE-V2X for the resource allocation in out of coverage, and available in NR-V2X for Option-1 HARQ process.</w:t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fldChar w:fldCharType="end"/>
      </w:r>
    </w:p>
    <w:p w14:paraId="1C09E9EA" w14:textId="39E69E4D" w:rsidR="006211A4" w:rsidRPr="00F40E4F" w:rsidRDefault="00F40E4F" w:rsidP="006F16EC">
      <w:pPr>
        <w:pStyle w:val="af8"/>
        <w:spacing w:afterLines="50"/>
        <w:ind w:left="1133" w:hangingChars="550" w:hanging="1133"/>
        <w:jc w:val="both"/>
        <w:rPr>
          <w:rFonts w:eastAsia="游明朝"/>
          <w:b/>
          <w:bCs/>
          <w:sz w:val="21"/>
          <w:szCs w:val="21"/>
          <w:lang w:val="en-GB" w:eastAsia="ja-JP"/>
        </w:rPr>
      </w:pPr>
      <w:r w:rsidRPr="00F40E4F">
        <w:rPr>
          <w:rFonts w:eastAsia="游明朝"/>
          <w:b/>
          <w:bCs/>
          <w:sz w:val="21"/>
          <w:szCs w:val="21"/>
          <w:lang w:val="en-GB" w:eastAsia="ja-JP"/>
        </w:rPr>
        <w:fldChar w:fldCharType="begin"/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instrText xml:space="preserve"> REF _Ref51921295 \n \h </w:instrText>
      </w:r>
      <w:r>
        <w:rPr>
          <w:rFonts w:eastAsia="游明朝"/>
          <w:b/>
          <w:bCs/>
          <w:sz w:val="21"/>
          <w:szCs w:val="21"/>
          <w:lang w:val="en-GB" w:eastAsia="ja-JP"/>
        </w:rPr>
        <w:instrText xml:space="preserve"> \* MERGEFORMAT </w:instrText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fldChar w:fldCharType="separate"/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t>Proposal 1</w:t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fldChar w:fldCharType="end"/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t xml:space="preserve">: </w:t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fldChar w:fldCharType="begin"/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instrText xml:space="preserve"> REF _Ref51921295 \h </w:instrText>
      </w:r>
      <w:r>
        <w:rPr>
          <w:rFonts w:eastAsia="游明朝"/>
          <w:b/>
          <w:bCs/>
          <w:sz w:val="21"/>
          <w:szCs w:val="21"/>
          <w:lang w:val="en-GB" w:eastAsia="ja-JP"/>
        </w:rPr>
        <w:instrText xml:space="preserve"> \* MERGEFORMAT </w:instrText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fldChar w:fldCharType="separate"/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t>Rel-17 supports to reuse Zone-ID concept of the legacy LTE-V2X for a predetermined geographic area(s) with a given frequency range within non-ITS bands, in case of no network coverage.</w:t>
      </w:r>
      <w:r w:rsidRPr="00F40E4F">
        <w:rPr>
          <w:rFonts w:eastAsia="游明朝"/>
          <w:b/>
          <w:bCs/>
          <w:sz w:val="21"/>
          <w:szCs w:val="21"/>
          <w:lang w:val="en-GB" w:eastAsia="ja-JP"/>
        </w:rPr>
        <w:fldChar w:fldCharType="end"/>
      </w:r>
    </w:p>
    <w:p w14:paraId="5AF1661A" w14:textId="77777777" w:rsidR="005972C9" w:rsidRPr="00AB2DA9" w:rsidRDefault="005972C9" w:rsidP="005972C9">
      <w:pPr>
        <w:pStyle w:val="3GPPH1"/>
        <w:rPr>
          <w:lang w:val="en-US"/>
        </w:rPr>
      </w:pPr>
      <w:r w:rsidRPr="00AB2DA9">
        <w:rPr>
          <w:lang w:val="en-US"/>
        </w:rPr>
        <w:t>References</w:t>
      </w:r>
    </w:p>
    <w:p w14:paraId="3D777085" w14:textId="7E0100DA" w:rsidR="00F3651A" w:rsidRPr="00697332" w:rsidRDefault="008D4607" w:rsidP="00F3651A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7" w:name="_Ref51055615"/>
      <w:bookmarkStart w:id="8" w:name="_Ref520980791"/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>3GPP</w:t>
      </w:r>
      <w:r w:rsidRPr="00E06BA4">
        <w:rPr>
          <w:rFonts w:ascii="Times New Roman" w:eastAsia="ＭＳ 明朝" w:hAnsi="Times New Roman" w:hint="eastAsia"/>
          <w:sz w:val="21"/>
          <w:szCs w:val="21"/>
          <w:lang w:val="en-GB" w:eastAsia="ja-JP"/>
        </w:rPr>
        <w:t xml:space="preserve"> </w:t>
      </w:r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>TSG RAN #8</w:t>
      </w:r>
      <w:r>
        <w:rPr>
          <w:rFonts w:ascii="Times New Roman" w:eastAsia="ＭＳ 明朝" w:hAnsi="Times New Roman"/>
          <w:sz w:val="21"/>
          <w:szCs w:val="21"/>
          <w:lang w:val="en-GB" w:eastAsia="ja-JP"/>
        </w:rPr>
        <w:t>9</w:t>
      </w:r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>e</w:t>
      </w:r>
      <w:r w:rsidRPr="00E06BA4">
        <w:rPr>
          <w:rFonts w:ascii="Times New Roman" w:eastAsia="ＭＳ 明朝" w:hAnsi="Times New Roman" w:hint="eastAsia"/>
          <w:sz w:val="21"/>
          <w:szCs w:val="21"/>
          <w:lang w:val="en-GB" w:eastAsia="ja-JP"/>
        </w:rPr>
        <w:t xml:space="preserve">, </w:t>
      </w:r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>RP-201</w:t>
      </w:r>
      <w:r>
        <w:rPr>
          <w:rFonts w:ascii="Times New Roman" w:eastAsia="ＭＳ 明朝" w:hAnsi="Times New Roman"/>
          <w:sz w:val="21"/>
          <w:szCs w:val="21"/>
          <w:lang w:val="en-GB" w:eastAsia="ja-JP"/>
        </w:rPr>
        <w:t>516</w:t>
      </w:r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 xml:space="preserve">, WID revision: NR </w:t>
      </w:r>
      <w:proofErr w:type="spellStart"/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>sidelink</w:t>
      </w:r>
      <w:proofErr w:type="spellEnd"/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 xml:space="preserve"> enhancement, Electronic Meeting, </w:t>
      </w:r>
      <w:r w:rsidRPr="00DB7268">
        <w:rPr>
          <w:rFonts w:ascii="Times New Roman" w:eastAsia="ＭＳ 明朝" w:hAnsi="Times New Roman"/>
          <w:sz w:val="21"/>
          <w:szCs w:val="21"/>
          <w:lang w:val="en-GB" w:eastAsia="ja-JP"/>
        </w:rPr>
        <w:t>September 14 - 18</w:t>
      </w:r>
      <w:r w:rsidRPr="00E06BA4">
        <w:rPr>
          <w:rFonts w:ascii="Times New Roman" w:eastAsia="ＭＳ 明朝" w:hAnsi="Times New Roman"/>
          <w:sz w:val="21"/>
          <w:szCs w:val="21"/>
          <w:lang w:val="en-GB" w:eastAsia="ja-JP"/>
        </w:rPr>
        <w:t>, 2020</w:t>
      </w:r>
      <w:r w:rsidR="00697332" w:rsidRPr="00697332">
        <w:rPr>
          <w:rFonts w:ascii="Times New Roman" w:eastAsia="ＭＳ 明朝" w:hAnsi="Times New Roman"/>
          <w:sz w:val="21"/>
          <w:szCs w:val="21"/>
          <w:lang w:eastAsia="ja-JP"/>
        </w:rPr>
        <w:t>.</w:t>
      </w:r>
      <w:bookmarkEnd w:id="7"/>
      <w:bookmarkEnd w:id="8"/>
    </w:p>
    <w:p w14:paraId="7295FB25" w14:textId="44FA0A19" w:rsidR="000175EE" w:rsidRPr="00697332" w:rsidRDefault="00697332" w:rsidP="00F3651A">
      <w:pPr>
        <w:pStyle w:val="a6"/>
        <w:widowControl w:val="0"/>
        <w:numPr>
          <w:ilvl w:val="0"/>
          <w:numId w:val="1"/>
        </w:numPr>
        <w:tabs>
          <w:tab w:val="num" w:pos="708"/>
        </w:tabs>
        <w:autoSpaceDN w:val="0"/>
        <w:spacing w:after="60"/>
        <w:jc w:val="both"/>
        <w:rPr>
          <w:rFonts w:ascii="Times New Roman" w:eastAsia="SimSun" w:hAnsi="Times New Roman"/>
          <w:szCs w:val="20"/>
        </w:rPr>
      </w:pPr>
      <w:bookmarkStart w:id="9" w:name="_Ref45035111"/>
      <w:r w:rsidRPr="00697332">
        <w:rPr>
          <w:rFonts w:ascii="Times New Roman" w:eastAsia="ＭＳ 明朝" w:hAnsi="Times New Roman"/>
          <w:sz w:val="21"/>
          <w:szCs w:val="21"/>
          <w:lang w:eastAsia="ja-JP"/>
        </w:rPr>
        <w:t>3GPP TS 36.331, Radio Resource Control, V15.8.0, December 2019.</w:t>
      </w:r>
      <w:bookmarkEnd w:id="9"/>
    </w:p>
    <w:sectPr w:rsidR="000175EE" w:rsidRPr="00697332" w:rsidSect="00B065CF">
      <w:headerReference w:type="even" r:id="rId37"/>
      <w:footerReference w:type="even" r:id="rId38"/>
      <w:footerReference w:type="default" r:id="rId39"/>
      <w:footnotePr>
        <w:numRestart w:val="eachSect"/>
      </w:footnotePr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C31B60" w14:textId="77777777" w:rsidR="003A0F63" w:rsidRDefault="003A0F63">
      <w:pPr>
        <w:spacing w:after="0"/>
      </w:pPr>
      <w:r>
        <w:separator/>
      </w:r>
    </w:p>
  </w:endnote>
  <w:endnote w:type="continuationSeparator" w:id="0">
    <w:p w14:paraId="3B5C456E" w14:textId="77777777" w:rsidR="003A0F63" w:rsidRDefault="003A0F63">
      <w:pPr>
        <w:spacing w:after="0"/>
      </w:pPr>
      <w:r>
        <w:continuationSeparator/>
      </w:r>
    </w:p>
  </w:endnote>
  <w:endnote w:type="continuationNotice" w:id="1">
    <w:p w14:paraId="040B6134" w14:textId="77777777" w:rsidR="003A0F63" w:rsidRDefault="003A0F6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F60AAA" w14:textId="77777777" w:rsidR="00006618" w:rsidRDefault="00006618" w:rsidP="0069685A">
    <w:pPr>
      <w:pStyle w:val="table"/>
      <w:framePr w:wrap="around" w:vAnchor="text" w:hAnchor="margin" w:xAlign="right" w:y="1"/>
      <w:rPr>
        <w:rStyle w:val="CharChar2"/>
      </w:rPr>
    </w:pPr>
    <w:r>
      <w:rPr>
        <w:rStyle w:val="CharChar2"/>
      </w:rPr>
      <w:fldChar w:fldCharType="begin"/>
    </w:r>
    <w:r>
      <w:rPr>
        <w:rStyle w:val="CharChar2"/>
      </w:rPr>
      <w:instrText xml:space="preserve">PAGE  </w:instrText>
    </w:r>
    <w:r>
      <w:rPr>
        <w:rStyle w:val="CharChar2"/>
      </w:rPr>
      <w:fldChar w:fldCharType="end"/>
    </w:r>
  </w:p>
  <w:p w14:paraId="7903D9B8" w14:textId="77777777" w:rsidR="00006618" w:rsidRDefault="00006618" w:rsidP="0069685A">
    <w:pPr>
      <w:pStyle w:val="tab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1777D3" w14:textId="77777777" w:rsidR="00006618" w:rsidRPr="00270202" w:rsidRDefault="00006618" w:rsidP="0069685A">
    <w:pPr>
      <w:pStyle w:val="table"/>
      <w:ind w:right="360"/>
      <w:rPr>
        <w:b/>
        <w:i/>
        <w:sz w:val="10"/>
      </w:rPr>
    </w:pP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PAGE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</w:t>
    </w:r>
    <w:r w:rsidRPr="00270202">
      <w:rPr>
        <w:rStyle w:val="CharChar2"/>
        <w:b/>
        <w:i/>
        <w:sz w:val="18"/>
      </w:rPr>
      <w:fldChar w:fldCharType="end"/>
    </w:r>
    <w:r w:rsidRPr="00270202">
      <w:rPr>
        <w:rStyle w:val="CharChar2"/>
        <w:b/>
        <w:i/>
        <w:sz w:val="18"/>
      </w:rPr>
      <w:t>/</w:t>
    </w:r>
    <w:r w:rsidRPr="00270202">
      <w:rPr>
        <w:rStyle w:val="CharChar2"/>
        <w:b/>
        <w:i/>
        <w:sz w:val="18"/>
      </w:rPr>
      <w:fldChar w:fldCharType="begin"/>
    </w:r>
    <w:r w:rsidRPr="00270202">
      <w:rPr>
        <w:rStyle w:val="CharChar2"/>
        <w:b/>
        <w:i/>
        <w:sz w:val="18"/>
      </w:rPr>
      <w:instrText xml:space="preserve"> NUMPAGES </w:instrText>
    </w:r>
    <w:r w:rsidRPr="00270202">
      <w:rPr>
        <w:rStyle w:val="CharChar2"/>
        <w:b/>
        <w:i/>
        <w:sz w:val="18"/>
      </w:rPr>
      <w:fldChar w:fldCharType="separate"/>
    </w:r>
    <w:r>
      <w:rPr>
        <w:rStyle w:val="CharChar2"/>
        <w:b/>
        <w:i/>
        <w:noProof/>
        <w:sz w:val="18"/>
      </w:rPr>
      <w:t>12</w:t>
    </w:r>
    <w:r w:rsidRPr="00270202">
      <w:rPr>
        <w:rStyle w:val="CharChar2"/>
        <w:b/>
        <w:i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B0899B" w14:textId="77777777" w:rsidR="003A0F63" w:rsidRDefault="003A0F63">
      <w:pPr>
        <w:spacing w:after="0"/>
      </w:pPr>
      <w:r>
        <w:separator/>
      </w:r>
    </w:p>
  </w:footnote>
  <w:footnote w:type="continuationSeparator" w:id="0">
    <w:p w14:paraId="5B58A556" w14:textId="77777777" w:rsidR="003A0F63" w:rsidRDefault="003A0F63">
      <w:pPr>
        <w:spacing w:after="0"/>
      </w:pPr>
      <w:r>
        <w:continuationSeparator/>
      </w:r>
    </w:p>
  </w:footnote>
  <w:footnote w:type="continuationNotice" w:id="1">
    <w:p w14:paraId="0E82A388" w14:textId="77777777" w:rsidR="003A0F63" w:rsidRDefault="003A0F6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8835C9" w14:textId="77777777" w:rsidR="00006618" w:rsidRDefault="0000661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F080F"/>
    <w:multiLevelType w:val="multilevel"/>
    <w:tmpl w:val="991C578E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" w15:restartNumberingAfterBreak="0">
    <w:nsid w:val="051D6589"/>
    <w:multiLevelType w:val="multilevel"/>
    <w:tmpl w:val="AB1A97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859"/>
        </w:tabs>
        <w:ind w:left="859" w:hanging="576"/>
      </w:pPr>
      <w:rPr>
        <w:rFonts w:hint="default"/>
        <w:i w:val="0"/>
        <w:sz w:val="32"/>
        <w:szCs w:val="32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1432"/>
        </w:tabs>
        <w:ind w:left="1432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76A219D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" w15:restartNumberingAfterBreak="0">
    <w:nsid w:val="13502341"/>
    <w:multiLevelType w:val="multilevel"/>
    <w:tmpl w:val="80A24140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4" w15:restartNumberingAfterBreak="0">
    <w:nsid w:val="1BCD4489"/>
    <w:multiLevelType w:val="multilevel"/>
    <w:tmpl w:val="14B48AC0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630455F"/>
    <w:multiLevelType w:val="multilevel"/>
    <w:tmpl w:val="40DEEA80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2AB47778"/>
    <w:multiLevelType w:val="multilevel"/>
    <w:tmpl w:val="240C40BA"/>
    <w:lvl w:ilvl="0">
      <w:start w:val="5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8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9" w15:restartNumberingAfterBreak="0">
    <w:nsid w:val="2FDC549A"/>
    <w:multiLevelType w:val="hybridMultilevel"/>
    <w:tmpl w:val="6902071A"/>
    <w:lvl w:ilvl="0" w:tplc="9280E0F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235A9BE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8A0FEE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2AD3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72AC78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EAE13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79A6D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9627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C619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365207"/>
    <w:multiLevelType w:val="multilevel"/>
    <w:tmpl w:val="5C185B7C"/>
    <w:lvl w:ilvl="0">
      <w:start w:val="1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1" w15:restartNumberingAfterBreak="0">
    <w:nsid w:val="32260C83"/>
    <w:multiLevelType w:val="multilevel"/>
    <w:tmpl w:val="5B3C6956"/>
    <w:lvl w:ilvl="0">
      <w:start w:val="7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35234AB8"/>
    <w:multiLevelType w:val="multilevel"/>
    <w:tmpl w:val="571C5D66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3" w15:restartNumberingAfterBreak="0">
    <w:nsid w:val="39E307D2"/>
    <w:multiLevelType w:val="multilevel"/>
    <w:tmpl w:val="8CF8A28A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013"/>
        </w:tabs>
        <w:ind w:left="2013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911A2D"/>
    <w:multiLevelType w:val="multilevel"/>
    <w:tmpl w:val="CB285C6A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6" w15:restartNumberingAfterBreak="0">
    <w:nsid w:val="3E8F2B7E"/>
    <w:multiLevelType w:val="multilevel"/>
    <w:tmpl w:val="7A906378"/>
    <w:numStyleLink w:val="3GPPListofBullets"/>
  </w:abstractNum>
  <w:abstractNum w:abstractNumId="17" w15:restartNumberingAfterBreak="0">
    <w:nsid w:val="417F6AFB"/>
    <w:multiLevelType w:val="multilevel"/>
    <w:tmpl w:val="78AE1DA4"/>
    <w:lvl w:ilvl="0">
      <w:start w:val="1"/>
      <w:numFmt w:val="bullet"/>
      <w:pStyle w:val="a"/>
      <w:lvlText w:val="●"/>
      <w:lvlJc w:val="left"/>
      <w:pPr>
        <w:ind w:left="284" w:hanging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4B9B4750"/>
    <w:multiLevelType w:val="hybridMultilevel"/>
    <w:tmpl w:val="41361904"/>
    <w:lvl w:ilvl="0" w:tplc="1280327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1505E"/>
    <w:multiLevelType w:val="hybridMultilevel"/>
    <w:tmpl w:val="2FCC0A10"/>
    <w:lvl w:ilvl="0" w:tplc="8D020B96">
      <w:start w:val="1"/>
      <w:numFmt w:val="decimal"/>
      <w:pStyle w:val="Observation"/>
      <w:lvlText w:val="Observation %1"/>
      <w:lvlJc w:val="left"/>
      <w:pPr>
        <w:ind w:left="5604" w:hanging="360"/>
      </w:pPr>
      <w:rPr>
        <w:rFonts w:hint="default"/>
        <w:lang w:val="en-US"/>
      </w:rPr>
    </w:lvl>
    <w:lvl w:ilvl="1" w:tplc="04090019">
      <w:start w:val="1"/>
      <w:numFmt w:val="lowerLetter"/>
      <w:lvlText w:val="%2."/>
      <w:lvlJc w:val="left"/>
      <w:pPr>
        <w:ind w:left="6967" w:hanging="360"/>
      </w:pPr>
    </w:lvl>
    <w:lvl w:ilvl="2" w:tplc="0409001B" w:tentative="1">
      <w:start w:val="1"/>
      <w:numFmt w:val="lowerRoman"/>
      <w:lvlText w:val="%3."/>
      <w:lvlJc w:val="right"/>
      <w:pPr>
        <w:ind w:left="7687" w:hanging="180"/>
      </w:pPr>
    </w:lvl>
    <w:lvl w:ilvl="3" w:tplc="0409000F" w:tentative="1">
      <w:start w:val="1"/>
      <w:numFmt w:val="decimal"/>
      <w:lvlText w:val="%4."/>
      <w:lvlJc w:val="left"/>
      <w:pPr>
        <w:ind w:left="8407" w:hanging="360"/>
      </w:pPr>
    </w:lvl>
    <w:lvl w:ilvl="4" w:tplc="04090019" w:tentative="1">
      <w:start w:val="1"/>
      <w:numFmt w:val="lowerLetter"/>
      <w:lvlText w:val="%5."/>
      <w:lvlJc w:val="left"/>
      <w:pPr>
        <w:ind w:left="9127" w:hanging="360"/>
      </w:pPr>
    </w:lvl>
    <w:lvl w:ilvl="5" w:tplc="0409001B" w:tentative="1">
      <w:start w:val="1"/>
      <w:numFmt w:val="lowerRoman"/>
      <w:lvlText w:val="%6."/>
      <w:lvlJc w:val="right"/>
      <w:pPr>
        <w:ind w:left="9847" w:hanging="180"/>
      </w:pPr>
    </w:lvl>
    <w:lvl w:ilvl="6" w:tplc="0409000F" w:tentative="1">
      <w:start w:val="1"/>
      <w:numFmt w:val="decimal"/>
      <w:lvlText w:val="%7."/>
      <w:lvlJc w:val="left"/>
      <w:pPr>
        <w:ind w:left="10567" w:hanging="360"/>
      </w:pPr>
    </w:lvl>
    <w:lvl w:ilvl="7" w:tplc="04090019" w:tentative="1">
      <w:start w:val="1"/>
      <w:numFmt w:val="lowerLetter"/>
      <w:lvlText w:val="%8."/>
      <w:lvlJc w:val="left"/>
      <w:pPr>
        <w:ind w:left="11287" w:hanging="360"/>
      </w:pPr>
    </w:lvl>
    <w:lvl w:ilvl="8" w:tplc="0409001B" w:tentative="1">
      <w:start w:val="1"/>
      <w:numFmt w:val="lowerRoman"/>
      <w:lvlText w:val="%9."/>
      <w:lvlJc w:val="right"/>
      <w:pPr>
        <w:ind w:left="12007" w:hanging="180"/>
      </w:pPr>
    </w:lvl>
  </w:abstractNum>
  <w:abstractNum w:abstractNumId="20" w15:restartNumberingAfterBreak="0">
    <w:nsid w:val="53B2126A"/>
    <w:multiLevelType w:val="multilevel"/>
    <w:tmpl w:val="25EE8972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1" w15:restartNumberingAfterBreak="0">
    <w:nsid w:val="57DE2F50"/>
    <w:multiLevelType w:val="multilevel"/>
    <w:tmpl w:val="8EC21AD0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2" w15:restartNumberingAfterBreak="0">
    <w:nsid w:val="593D32D6"/>
    <w:multiLevelType w:val="multilevel"/>
    <w:tmpl w:val="F99C99A4"/>
    <w:lvl w:ilvl="0">
      <w:start w:val="4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3" w15:restartNumberingAfterBreak="0">
    <w:nsid w:val="5AB175C4"/>
    <w:multiLevelType w:val="multilevel"/>
    <w:tmpl w:val="420AE136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4" w15:restartNumberingAfterBreak="0">
    <w:nsid w:val="5B633386"/>
    <w:multiLevelType w:val="multilevel"/>
    <w:tmpl w:val="D656397E"/>
    <w:lvl w:ilvl="0">
      <w:start w:val="9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5" w15:restartNumberingAfterBreak="0">
    <w:nsid w:val="5BAC2E67"/>
    <w:multiLevelType w:val="multilevel"/>
    <w:tmpl w:val="B394BA40"/>
    <w:lvl w:ilvl="0">
      <w:start w:val="10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6" w15:restartNumberingAfterBreak="0">
    <w:nsid w:val="63DA64A7"/>
    <w:multiLevelType w:val="hybridMultilevel"/>
    <w:tmpl w:val="86A83DBC"/>
    <w:lvl w:ilvl="0" w:tplc="08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8" w15:restartNumberingAfterBreak="0">
    <w:nsid w:val="69D8599C"/>
    <w:multiLevelType w:val="multilevel"/>
    <w:tmpl w:val="FE86FB3E"/>
    <w:lvl w:ilvl="0">
      <w:start w:val="8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29" w15:restartNumberingAfterBreak="0">
    <w:nsid w:val="6CE13C1D"/>
    <w:multiLevelType w:val="multilevel"/>
    <w:tmpl w:val="C06685E6"/>
    <w:lvl w:ilvl="0">
      <w:start w:val="2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0" w15:restartNumberingAfterBreak="0">
    <w:nsid w:val="6EF861D4"/>
    <w:multiLevelType w:val="hybridMultilevel"/>
    <w:tmpl w:val="91A03C3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A12C80"/>
    <w:multiLevelType w:val="multilevel"/>
    <w:tmpl w:val="D8F269AE"/>
    <w:lvl w:ilvl="0">
      <w:start w:val="6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2" w15:restartNumberingAfterBreak="0">
    <w:nsid w:val="733E6DEF"/>
    <w:multiLevelType w:val="hybridMultilevel"/>
    <w:tmpl w:val="96B2BDE8"/>
    <w:lvl w:ilvl="0" w:tplc="2C540BA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90DFD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754BF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C927B2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10F9D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36086C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3AE4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9F6960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E1A82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4E1B4A"/>
    <w:multiLevelType w:val="hybridMultilevel"/>
    <w:tmpl w:val="AD7A98EA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1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1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1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1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1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1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1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72F0C42"/>
    <w:multiLevelType w:val="hybridMultilevel"/>
    <w:tmpl w:val="D02EEAE0"/>
    <w:lvl w:ilvl="0" w:tplc="041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7BE43ACA"/>
    <w:multiLevelType w:val="multilevel"/>
    <w:tmpl w:val="194275C8"/>
    <w:lvl w:ilvl="0">
      <w:start w:val="3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36" w15:restartNumberingAfterBreak="0">
    <w:nsid w:val="7C994EC4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8"/>
  </w:num>
  <w:num w:numId="4">
    <w:abstractNumId w:val="17"/>
  </w:num>
  <w:num w:numId="5">
    <w:abstractNumId w:val="33"/>
  </w:num>
  <w:num w:numId="6">
    <w:abstractNumId w:val="34"/>
  </w:num>
  <w:num w:numId="7">
    <w:abstractNumId w:val="16"/>
  </w:num>
  <w:num w:numId="8">
    <w:abstractNumId w:val="32"/>
  </w:num>
  <w:num w:numId="9">
    <w:abstractNumId w:val="9"/>
  </w:num>
  <w:num w:numId="10">
    <w:abstractNumId w:val="18"/>
  </w:num>
  <w:num w:numId="11">
    <w:abstractNumId w:val="2"/>
  </w:num>
  <w:num w:numId="12">
    <w:abstractNumId w:val="20"/>
  </w:num>
  <w:num w:numId="13">
    <w:abstractNumId w:val="13"/>
  </w:num>
  <w:num w:numId="14">
    <w:abstractNumId w:val="22"/>
  </w:num>
  <w:num w:numId="15">
    <w:abstractNumId w:val="0"/>
  </w:num>
  <w:num w:numId="16">
    <w:abstractNumId w:val="31"/>
  </w:num>
  <w:num w:numId="17">
    <w:abstractNumId w:val="4"/>
  </w:num>
  <w:num w:numId="18">
    <w:abstractNumId w:val="28"/>
  </w:num>
  <w:num w:numId="19">
    <w:abstractNumId w:val="23"/>
  </w:num>
  <w:num w:numId="20">
    <w:abstractNumId w:val="25"/>
  </w:num>
  <w:num w:numId="21">
    <w:abstractNumId w:val="10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29"/>
  </w:num>
  <w:num w:numId="25">
    <w:abstractNumId w:val="35"/>
  </w:num>
  <w:num w:numId="26">
    <w:abstractNumId w:val="3"/>
  </w:num>
  <w:num w:numId="27">
    <w:abstractNumId w:val="7"/>
  </w:num>
  <w:num w:numId="28">
    <w:abstractNumId w:val="21"/>
  </w:num>
  <w:num w:numId="29">
    <w:abstractNumId w:val="11"/>
  </w:num>
  <w:num w:numId="30">
    <w:abstractNumId w:val="15"/>
  </w:num>
  <w:num w:numId="31">
    <w:abstractNumId w:val="24"/>
  </w:num>
  <w:num w:numId="32">
    <w:abstractNumId w:val="12"/>
  </w:num>
  <w:num w:numId="33">
    <w:abstractNumId w:val="6"/>
  </w:num>
  <w:num w:numId="34">
    <w:abstractNumId w:val="30"/>
  </w:num>
  <w:num w:numId="35">
    <w:abstractNumId w:val="26"/>
  </w:num>
  <w:num w:numId="36">
    <w:abstractNumId w:val="27"/>
  </w:num>
  <w:num w:numId="37">
    <w:abstractNumId w:val="19"/>
  </w:num>
  <w:num w:numId="38">
    <w:abstractNumId w:val="14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rA0MDY1MzE3NjMwMLJU0lEKTi0uzszPAykwMqwFAP0ZUlktAAAA"/>
  </w:docVars>
  <w:rsids>
    <w:rsidRoot w:val="005972C9"/>
    <w:rsid w:val="0000599D"/>
    <w:rsid w:val="00006618"/>
    <w:rsid w:val="00011D8E"/>
    <w:rsid w:val="000127AB"/>
    <w:rsid w:val="0001557B"/>
    <w:rsid w:val="000175EE"/>
    <w:rsid w:val="00021E29"/>
    <w:rsid w:val="00024869"/>
    <w:rsid w:val="00030B20"/>
    <w:rsid w:val="000357E0"/>
    <w:rsid w:val="00035E5F"/>
    <w:rsid w:val="00040BB7"/>
    <w:rsid w:val="0004462D"/>
    <w:rsid w:val="00046F4B"/>
    <w:rsid w:val="000530BE"/>
    <w:rsid w:val="000542B5"/>
    <w:rsid w:val="000577EF"/>
    <w:rsid w:val="00057FE7"/>
    <w:rsid w:val="00060878"/>
    <w:rsid w:val="00061823"/>
    <w:rsid w:val="000618EC"/>
    <w:rsid w:val="00063514"/>
    <w:rsid w:val="00064B9E"/>
    <w:rsid w:val="000650F4"/>
    <w:rsid w:val="00067C53"/>
    <w:rsid w:val="00071F52"/>
    <w:rsid w:val="0007247D"/>
    <w:rsid w:val="00082D19"/>
    <w:rsid w:val="0008534A"/>
    <w:rsid w:val="0008631A"/>
    <w:rsid w:val="00087222"/>
    <w:rsid w:val="00090253"/>
    <w:rsid w:val="0009033A"/>
    <w:rsid w:val="0009171A"/>
    <w:rsid w:val="00095195"/>
    <w:rsid w:val="0009749B"/>
    <w:rsid w:val="000974E8"/>
    <w:rsid w:val="000A2B65"/>
    <w:rsid w:val="000A4CF8"/>
    <w:rsid w:val="000B31E7"/>
    <w:rsid w:val="000B369B"/>
    <w:rsid w:val="000C69C2"/>
    <w:rsid w:val="000C76B1"/>
    <w:rsid w:val="000D011B"/>
    <w:rsid w:val="000D377B"/>
    <w:rsid w:val="000D3875"/>
    <w:rsid w:val="000E5F7C"/>
    <w:rsid w:val="000F13AF"/>
    <w:rsid w:val="000F2E6B"/>
    <w:rsid w:val="000F3BE9"/>
    <w:rsid w:val="00106F86"/>
    <w:rsid w:val="00112C2B"/>
    <w:rsid w:val="00113BBB"/>
    <w:rsid w:val="00115879"/>
    <w:rsid w:val="00122C04"/>
    <w:rsid w:val="00123391"/>
    <w:rsid w:val="001301A3"/>
    <w:rsid w:val="00131F2F"/>
    <w:rsid w:val="0013227D"/>
    <w:rsid w:val="00133B6E"/>
    <w:rsid w:val="00134D64"/>
    <w:rsid w:val="001372E2"/>
    <w:rsid w:val="001401E4"/>
    <w:rsid w:val="0014028B"/>
    <w:rsid w:val="0014029F"/>
    <w:rsid w:val="001464F2"/>
    <w:rsid w:val="001531E3"/>
    <w:rsid w:val="00160369"/>
    <w:rsid w:val="001613A2"/>
    <w:rsid w:val="0016168A"/>
    <w:rsid w:val="00165873"/>
    <w:rsid w:val="00167E8E"/>
    <w:rsid w:val="00173D9F"/>
    <w:rsid w:val="00174570"/>
    <w:rsid w:val="00177C2E"/>
    <w:rsid w:val="001802BD"/>
    <w:rsid w:val="00180B71"/>
    <w:rsid w:val="00182702"/>
    <w:rsid w:val="00187B7F"/>
    <w:rsid w:val="00192515"/>
    <w:rsid w:val="00193F8C"/>
    <w:rsid w:val="00195712"/>
    <w:rsid w:val="001A02F5"/>
    <w:rsid w:val="001A19EF"/>
    <w:rsid w:val="001A7A49"/>
    <w:rsid w:val="001B3983"/>
    <w:rsid w:val="001B567A"/>
    <w:rsid w:val="001B6797"/>
    <w:rsid w:val="001B709A"/>
    <w:rsid w:val="001C4758"/>
    <w:rsid w:val="001C53A2"/>
    <w:rsid w:val="001D028F"/>
    <w:rsid w:val="001D3984"/>
    <w:rsid w:val="001D456A"/>
    <w:rsid w:val="001D7EF6"/>
    <w:rsid w:val="001E03B6"/>
    <w:rsid w:val="001E63E2"/>
    <w:rsid w:val="001F0623"/>
    <w:rsid w:val="001F4B67"/>
    <w:rsid w:val="0020206F"/>
    <w:rsid w:val="002046CF"/>
    <w:rsid w:val="0020592F"/>
    <w:rsid w:val="00214313"/>
    <w:rsid w:val="002154B4"/>
    <w:rsid w:val="00215B66"/>
    <w:rsid w:val="002170EC"/>
    <w:rsid w:val="00223BAA"/>
    <w:rsid w:val="002252EE"/>
    <w:rsid w:val="00225FAC"/>
    <w:rsid w:val="00230BBD"/>
    <w:rsid w:val="002324FC"/>
    <w:rsid w:val="0023402F"/>
    <w:rsid w:val="0023628B"/>
    <w:rsid w:val="002410C3"/>
    <w:rsid w:val="00242FB1"/>
    <w:rsid w:val="00250D07"/>
    <w:rsid w:val="002532D4"/>
    <w:rsid w:val="00253BC6"/>
    <w:rsid w:val="002561C0"/>
    <w:rsid w:val="00257226"/>
    <w:rsid w:val="00262968"/>
    <w:rsid w:val="002660D8"/>
    <w:rsid w:val="002701F9"/>
    <w:rsid w:val="00270584"/>
    <w:rsid w:val="00270A0F"/>
    <w:rsid w:val="00274D99"/>
    <w:rsid w:val="00280D93"/>
    <w:rsid w:val="00281123"/>
    <w:rsid w:val="00281372"/>
    <w:rsid w:val="00283665"/>
    <w:rsid w:val="00287E24"/>
    <w:rsid w:val="0029679D"/>
    <w:rsid w:val="00296AE9"/>
    <w:rsid w:val="002970CA"/>
    <w:rsid w:val="00297876"/>
    <w:rsid w:val="00297B3D"/>
    <w:rsid w:val="002A5601"/>
    <w:rsid w:val="002A6A79"/>
    <w:rsid w:val="002A7101"/>
    <w:rsid w:val="002B0249"/>
    <w:rsid w:val="002B7E7C"/>
    <w:rsid w:val="002C1827"/>
    <w:rsid w:val="002C27D0"/>
    <w:rsid w:val="002D1F88"/>
    <w:rsid w:val="002E0697"/>
    <w:rsid w:val="002E2379"/>
    <w:rsid w:val="002E568F"/>
    <w:rsid w:val="002E5C17"/>
    <w:rsid w:val="002F1807"/>
    <w:rsid w:val="002F3A51"/>
    <w:rsid w:val="002F4B88"/>
    <w:rsid w:val="003006BC"/>
    <w:rsid w:val="00301870"/>
    <w:rsid w:val="00302DFE"/>
    <w:rsid w:val="00303712"/>
    <w:rsid w:val="003105B1"/>
    <w:rsid w:val="003120CC"/>
    <w:rsid w:val="00315747"/>
    <w:rsid w:val="003201E9"/>
    <w:rsid w:val="00320C02"/>
    <w:rsid w:val="003277EF"/>
    <w:rsid w:val="003302B8"/>
    <w:rsid w:val="0033287B"/>
    <w:rsid w:val="003330FD"/>
    <w:rsid w:val="0033720B"/>
    <w:rsid w:val="00342156"/>
    <w:rsid w:val="00343AB0"/>
    <w:rsid w:val="003447FF"/>
    <w:rsid w:val="0034637B"/>
    <w:rsid w:val="003528EA"/>
    <w:rsid w:val="00353850"/>
    <w:rsid w:val="00353A52"/>
    <w:rsid w:val="00354E0E"/>
    <w:rsid w:val="003558B7"/>
    <w:rsid w:val="003568F9"/>
    <w:rsid w:val="0036113F"/>
    <w:rsid w:val="003633D5"/>
    <w:rsid w:val="003705F1"/>
    <w:rsid w:val="00370DF9"/>
    <w:rsid w:val="003771F1"/>
    <w:rsid w:val="00384076"/>
    <w:rsid w:val="00385453"/>
    <w:rsid w:val="00393636"/>
    <w:rsid w:val="003A053E"/>
    <w:rsid w:val="003A0F22"/>
    <w:rsid w:val="003A0F63"/>
    <w:rsid w:val="003A1313"/>
    <w:rsid w:val="003A233C"/>
    <w:rsid w:val="003A7730"/>
    <w:rsid w:val="003B010F"/>
    <w:rsid w:val="003B0A2A"/>
    <w:rsid w:val="003B38F0"/>
    <w:rsid w:val="003B5A2A"/>
    <w:rsid w:val="003C05FB"/>
    <w:rsid w:val="003C30AB"/>
    <w:rsid w:val="003C34B4"/>
    <w:rsid w:val="003C3E3A"/>
    <w:rsid w:val="003C6146"/>
    <w:rsid w:val="003D0310"/>
    <w:rsid w:val="003D3A77"/>
    <w:rsid w:val="003D4037"/>
    <w:rsid w:val="003D4FC3"/>
    <w:rsid w:val="003D7582"/>
    <w:rsid w:val="003D7956"/>
    <w:rsid w:val="003E023E"/>
    <w:rsid w:val="003E0E64"/>
    <w:rsid w:val="003E2E18"/>
    <w:rsid w:val="003E5DA8"/>
    <w:rsid w:val="003E639D"/>
    <w:rsid w:val="003E686D"/>
    <w:rsid w:val="003E6EA8"/>
    <w:rsid w:val="003F1366"/>
    <w:rsid w:val="003F33D5"/>
    <w:rsid w:val="003F3EC6"/>
    <w:rsid w:val="003F6972"/>
    <w:rsid w:val="0040089D"/>
    <w:rsid w:val="00400E57"/>
    <w:rsid w:val="004058E4"/>
    <w:rsid w:val="00406235"/>
    <w:rsid w:val="00411EED"/>
    <w:rsid w:val="00412196"/>
    <w:rsid w:val="00412F7E"/>
    <w:rsid w:val="004141F9"/>
    <w:rsid w:val="004161CA"/>
    <w:rsid w:val="004176C2"/>
    <w:rsid w:val="0041775A"/>
    <w:rsid w:val="00421F40"/>
    <w:rsid w:val="004260A5"/>
    <w:rsid w:val="0043208E"/>
    <w:rsid w:val="004320F0"/>
    <w:rsid w:val="004329DA"/>
    <w:rsid w:val="00440D5C"/>
    <w:rsid w:val="00441C0F"/>
    <w:rsid w:val="00442820"/>
    <w:rsid w:val="004429D1"/>
    <w:rsid w:val="004435D1"/>
    <w:rsid w:val="00445309"/>
    <w:rsid w:val="004500DD"/>
    <w:rsid w:val="00450402"/>
    <w:rsid w:val="004573A8"/>
    <w:rsid w:val="00457A3F"/>
    <w:rsid w:val="004605FF"/>
    <w:rsid w:val="0046215B"/>
    <w:rsid w:val="00463525"/>
    <w:rsid w:val="00463FF3"/>
    <w:rsid w:val="00471F6A"/>
    <w:rsid w:val="004726C3"/>
    <w:rsid w:val="00472C2A"/>
    <w:rsid w:val="00475759"/>
    <w:rsid w:val="00475B3D"/>
    <w:rsid w:val="0047718B"/>
    <w:rsid w:val="00483380"/>
    <w:rsid w:val="004841D3"/>
    <w:rsid w:val="0048712D"/>
    <w:rsid w:val="00490110"/>
    <w:rsid w:val="0049017A"/>
    <w:rsid w:val="00496C62"/>
    <w:rsid w:val="004A459D"/>
    <w:rsid w:val="004B3F16"/>
    <w:rsid w:val="004B41F1"/>
    <w:rsid w:val="004B6A93"/>
    <w:rsid w:val="004C033D"/>
    <w:rsid w:val="004C276C"/>
    <w:rsid w:val="004C31C4"/>
    <w:rsid w:val="004C706E"/>
    <w:rsid w:val="004D024C"/>
    <w:rsid w:val="004D0F54"/>
    <w:rsid w:val="004D2B71"/>
    <w:rsid w:val="004D7186"/>
    <w:rsid w:val="004E228B"/>
    <w:rsid w:val="004E325F"/>
    <w:rsid w:val="004E3B9E"/>
    <w:rsid w:val="004E6D50"/>
    <w:rsid w:val="004F4578"/>
    <w:rsid w:val="004F6E49"/>
    <w:rsid w:val="005013A9"/>
    <w:rsid w:val="0051164D"/>
    <w:rsid w:val="005139A3"/>
    <w:rsid w:val="00515CA2"/>
    <w:rsid w:val="00515E64"/>
    <w:rsid w:val="005174C2"/>
    <w:rsid w:val="00517838"/>
    <w:rsid w:val="0052120E"/>
    <w:rsid w:val="0052231B"/>
    <w:rsid w:val="00524293"/>
    <w:rsid w:val="00537861"/>
    <w:rsid w:val="00540C07"/>
    <w:rsid w:val="005452FD"/>
    <w:rsid w:val="00545A0E"/>
    <w:rsid w:val="0054614B"/>
    <w:rsid w:val="00551FF1"/>
    <w:rsid w:val="005543A0"/>
    <w:rsid w:val="0055743C"/>
    <w:rsid w:val="00562D46"/>
    <w:rsid w:val="00563946"/>
    <w:rsid w:val="005667DB"/>
    <w:rsid w:val="005676E7"/>
    <w:rsid w:val="005678DC"/>
    <w:rsid w:val="0057066F"/>
    <w:rsid w:val="00573F6B"/>
    <w:rsid w:val="00575E47"/>
    <w:rsid w:val="0057742C"/>
    <w:rsid w:val="0058567B"/>
    <w:rsid w:val="00590A09"/>
    <w:rsid w:val="005934A4"/>
    <w:rsid w:val="005934C3"/>
    <w:rsid w:val="00594DD3"/>
    <w:rsid w:val="005954A9"/>
    <w:rsid w:val="00596E6D"/>
    <w:rsid w:val="005972C9"/>
    <w:rsid w:val="005A0E46"/>
    <w:rsid w:val="005A22CE"/>
    <w:rsid w:val="005A2691"/>
    <w:rsid w:val="005B1549"/>
    <w:rsid w:val="005B6CB3"/>
    <w:rsid w:val="005C3507"/>
    <w:rsid w:val="005C677F"/>
    <w:rsid w:val="005D02BB"/>
    <w:rsid w:val="005D7341"/>
    <w:rsid w:val="005E0440"/>
    <w:rsid w:val="005E2223"/>
    <w:rsid w:val="005E4645"/>
    <w:rsid w:val="005E56C3"/>
    <w:rsid w:val="005F02C9"/>
    <w:rsid w:val="005F0B21"/>
    <w:rsid w:val="005F6324"/>
    <w:rsid w:val="006031AC"/>
    <w:rsid w:val="00603E05"/>
    <w:rsid w:val="00612148"/>
    <w:rsid w:val="00613C79"/>
    <w:rsid w:val="00613CD1"/>
    <w:rsid w:val="006211A4"/>
    <w:rsid w:val="00621E65"/>
    <w:rsid w:val="006229A3"/>
    <w:rsid w:val="006234B6"/>
    <w:rsid w:val="00626DA2"/>
    <w:rsid w:val="00630994"/>
    <w:rsid w:val="00632447"/>
    <w:rsid w:val="00633B01"/>
    <w:rsid w:val="00635FF8"/>
    <w:rsid w:val="00644058"/>
    <w:rsid w:val="006550CC"/>
    <w:rsid w:val="006631FF"/>
    <w:rsid w:val="00663C16"/>
    <w:rsid w:val="00664567"/>
    <w:rsid w:val="00670D01"/>
    <w:rsid w:val="00673D40"/>
    <w:rsid w:val="006753BF"/>
    <w:rsid w:val="00677938"/>
    <w:rsid w:val="0068200A"/>
    <w:rsid w:val="00682DAD"/>
    <w:rsid w:val="0068439C"/>
    <w:rsid w:val="006912D6"/>
    <w:rsid w:val="0069229B"/>
    <w:rsid w:val="00692B26"/>
    <w:rsid w:val="0069477B"/>
    <w:rsid w:val="0069581A"/>
    <w:rsid w:val="0069685A"/>
    <w:rsid w:val="00697332"/>
    <w:rsid w:val="006977B1"/>
    <w:rsid w:val="006A3521"/>
    <w:rsid w:val="006A44A3"/>
    <w:rsid w:val="006A4FDC"/>
    <w:rsid w:val="006A79B5"/>
    <w:rsid w:val="006B1D1F"/>
    <w:rsid w:val="006B23BD"/>
    <w:rsid w:val="006B28A0"/>
    <w:rsid w:val="006B3FEE"/>
    <w:rsid w:val="006B5992"/>
    <w:rsid w:val="006C026F"/>
    <w:rsid w:val="006C3570"/>
    <w:rsid w:val="006C7465"/>
    <w:rsid w:val="006D09B6"/>
    <w:rsid w:val="006D3498"/>
    <w:rsid w:val="006D6117"/>
    <w:rsid w:val="006E036E"/>
    <w:rsid w:val="006E0CF4"/>
    <w:rsid w:val="006E14C4"/>
    <w:rsid w:val="006E7322"/>
    <w:rsid w:val="006F0593"/>
    <w:rsid w:val="006F16EC"/>
    <w:rsid w:val="006F4297"/>
    <w:rsid w:val="006F5985"/>
    <w:rsid w:val="006F7BCC"/>
    <w:rsid w:val="00701E05"/>
    <w:rsid w:val="007057BE"/>
    <w:rsid w:val="007070EF"/>
    <w:rsid w:val="0071056C"/>
    <w:rsid w:val="0071207B"/>
    <w:rsid w:val="007152EF"/>
    <w:rsid w:val="00717959"/>
    <w:rsid w:val="00717F7A"/>
    <w:rsid w:val="00720B12"/>
    <w:rsid w:val="0072256E"/>
    <w:rsid w:val="00723A55"/>
    <w:rsid w:val="00727389"/>
    <w:rsid w:val="00730783"/>
    <w:rsid w:val="00733B5B"/>
    <w:rsid w:val="0073487D"/>
    <w:rsid w:val="00737C8C"/>
    <w:rsid w:val="00742481"/>
    <w:rsid w:val="00742928"/>
    <w:rsid w:val="00744F1B"/>
    <w:rsid w:val="007456A3"/>
    <w:rsid w:val="00745EF9"/>
    <w:rsid w:val="00746B9A"/>
    <w:rsid w:val="007525B6"/>
    <w:rsid w:val="00756252"/>
    <w:rsid w:val="0076415B"/>
    <w:rsid w:val="007667C2"/>
    <w:rsid w:val="00771CD2"/>
    <w:rsid w:val="00773D44"/>
    <w:rsid w:val="00775C80"/>
    <w:rsid w:val="00777D8E"/>
    <w:rsid w:val="00782516"/>
    <w:rsid w:val="00782AF8"/>
    <w:rsid w:val="007915AB"/>
    <w:rsid w:val="00794C98"/>
    <w:rsid w:val="00795110"/>
    <w:rsid w:val="007A346E"/>
    <w:rsid w:val="007A6A46"/>
    <w:rsid w:val="007B47E1"/>
    <w:rsid w:val="007B5AD3"/>
    <w:rsid w:val="007B5B0E"/>
    <w:rsid w:val="007B68B8"/>
    <w:rsid w:val="007C365F"/>
    <w:rsid w:val="007C36A8"/>
    <w:rsid w:val="007C4BF0"/>
    <w:rsid w:val="007C650D"/>
    <w:rsid w:val="007D1EC9"/>
    <w:rsid w:val="007D2169"/>
    <w:rsid w:val="007D3720"/>
    <w:rsid w:val="007D5FDE"/>
    <w:rsid w:val="007D72FA"/>
    <w:rsid w:val="007E1FB7"/>
    <w:rsid w:val="007E2B78"/>
    <w:rsid w:val="007E5792"/>
    <w:rsid w:val="007F5612"/>
    <w:rsid w:val="007F602B"/>
    <w:rsid w:val="008012DD"/>
    <w:rsid w:val="00802828"/>
    <w:rsid w:val="00811FDF"/>
    <w:rsid w:val="00812BD3"/>
    <w:rsid w:val="00816824"/>
    <w:rsid w:val="008205EE"/>
    <w:rsid w:val="00820776"/>
    <w:rsid w:val="00825803"/>
    <w:rsid w:val="008321FF"/>
    <w:rsid w:val="0083596C"/>
    <w:rsid w:val="008364C8"/>
    <w:rsid w:val="0084485D"/>
    <w:rsid w:val="00846C43"/>
    <w:rsid w:val="00850A9C"/>
    <w:rsid w:val="00852A87"/>
    <w:rsid w:val="00852B09"/>
    <w:rsid w:val="0086037F"/>
    <w:rsid w:val="00860776"/>
    <w:rsid w:val="00860DD0"/>
    <w:rsid w:val="00861723"/>
    <w:rsid w:val="00862E0C"/>
    <w:rsid w:val="00863C67"/>
    <w:rsid w:val="00864D82"/>
    <w:rsid w:val="0086774F"/>
    <w:rsid w:val="00871906"/>
    <w:rsid w:val="00872A39"/>
    <w:rsid w:val="00880794"/>
    <w:rsid w:val="00881A77"/>
    <w:rsid w:val="00882DC9"/>
    <w:rsid w:val="008917D0"/>
    <w:rsid w:val="008924D9"/>
    <w:rsid w:val="00892B77"/>
    <w:rsid w:val="008937CB"/>
    <w:rsid w:val="00894163"/>
    <w:rsid w:val="008952CF"/>
    <w:rsid w:val="00895E50"/>
    <w:rsid w:val="0089700F"/>
    <w:rsid w:val="008A20EA"/>
    <w:rsid w:val="008A725C"/>
    <w:rsid w:val="008A7E50"/>
    <w:rsid w:val="008B0C3B"/>
    <w:rsid w:val="008B1837"/>
    <w:rsid w:val="008B3130"/>
    <w:rsid w:val="008C7265"/>
    <w:rsid w:val="008D4607"/>
    <w:rsid w:val="008E32E8"/>
    <w:rsid w:val="008E40BA"/>
    <w:rsid w:val="008E555C"/>
    <w:rsid w:val="008E635E"/>
    <w:rsid w:val="008E7E7F"/>
    <w:rsid w:val="008F1230"/>
    <w:rsid w:val="008F2024"/>
    <w:rsid w:val="009033F5"/>
    <w:rsid w:val="00905BC5"/>
    <w:rsid w:val="009140C7"/>
    <w:rsid w:val="00921E0B"/>
    <w:rsid w:val="00926E9E"/>
    <w:rsid w:val="00931124"/>
    <w:rsid w:val="00933368"/>
    <w:rsid w:val="00933820"/>
    <w:rsid w:val="00936C53"/>
    <w:rsid w:val="00937ED6"/>
    <w:rsid w:val="009432EF"/>
    <w:rsid w:val="009446AB"/>
    <w:rsid w:val="00944CAB"/>
    <w:rsid w:val="00947F8F"/>
    <w:rsid w:val="009500A7"/>
    <w:rsid w:val="0095053F"/>
    <w:rsid w:val="009540D0"/>
    <w:rsid w:val="009639FD"/>
    <w:rsid w:val="0097757E"/>
    <w:rsid w:val="009826DA"/>
    <w:rsid w:val="00985C8E"/>
    <w:rsid w:val="00985D5C"/>
    <w:rsid w:val="00993E61"/>
    <w:rsid w:val="009A0060"/>
    <w:rsid w:val="009A1B2B"/>
    <w:rsid w:val="009A58B7"/>
    <w:rsid w:val="009A6DDD"/>
    <w:rsid w:val="009A6F56"/>
    <w:rsid w:val="009A72B9"/>
    <w:rsid w:val="009B2C4D"/>
    <w:rsid w:val="009B776E"/>
    <w:rsid w:val="009C281B"/>
    <w:rsid w:val="009C531F"/>
    <w:rsid w:val="009C6BC8"/>
    <w:rsid w:val="009C7C2F"/>
    <w:rsid w:val="009D3640"/>
    <w:rsid w:val="009D76C1"/>
    <w:rsid w:val="009E089D"/>
    <w:rsid w:val="009E1FA9"/>
    <w:rsid w:val="009E3BAB"/>
    <w:rsid w:val="009E56EF"/>
    <w:rsid w:val="009F1E31"/>
    <w:rsid w:val="009F28F2"/>
    <w:rsid w:val="009F7D99"/>
    <w:rsid w:val="00A05F9C"/>
    <w:rsid w:val="00A11AFD"/>
    <w:rsid w:val="00A17D37"/>
    <w:rsid w:val="00A26A8F"/>
    <w:rsid w:val="00A27E9C"/>
    <w:rsid w:val="00A300B1"/>
    <w:rsid w:val="00A330D9"/>
    <w:rsid w:val="00A35911"/>
    <w:rsid w:val="00A41CEA"/>
    <w:rsid w:val="00A45CE8"/>
    <w:rsid w:val="00A473B9"/>
    <w:rsid w:val="00A4769A"/>
    <w:rsid w:val="00A519B1"/>
    <w:rsid w:val="00A51FC9"/>
    <w:rsid w:val="00A6386B"/>
    <w:rsid w:val="00A64C05"/>
    <w:rsid w:val="00A64C27"/>
    <w:rsid w:val="00A64C54"/>
    <w:rsid w:val="00A64D39"/>
    <w:rsid w:val="00A66F41"/>
    <w:rsid w:val="00A713CA"/>
    <w:rsid w:val="00A7256E"/>
    <w:rsid w:val="00A82805"/>
    <w:rsid w:val="00A82E18"/>
    <w:rsid w:val="00A91974"/>
    <w:rsid w:val="00A92EEA"/>
    <w:rsid w:val="00AA403B"/>
    <w:rsid w:val="00AB1182"/>
    <w:rsid w:val="00AB324A"/>
    <w:rsid w:val="00AB782C"/>
    <w:rsid w:val="00AC1349"/>
    <w:rsid w:val="00AD0D8F"/>
    <w:rsid w:val="00AD7CD4"/>
    <w:rsid w:val="00AD7FDF"/>
    <w:rsid w:val="00AE7025"/>
    <w:rsid w:val="00AE76BA"/>
    <w:rsid w:val="00AF3BDB"/>
    <w:rsid w:val="00AF4023"/>
    <w:rsid w:val="00AF5661"/>
    <w:rsid w:val="00AF5764"/>
    <w:rsid w:val="00B065CF"/>
    <w:rsid w:val="00B13D40"/>
    <w:rsid w:val="00B142DA"/>
    <w:rsid w:val="00B15981"/>
    <w:rsid w:val="00B24289"/>
    <w:rsid w:val="00B26FDE"/>
    <w:rsid w:val="00B312A6"/>
    <w:rsid w:val="00B33902"/>
    <w:rsid w:val="00B3576B"/>
    <w:rsid w:val="00B37821"/>
    <w:rsid w:val="00B418A2"/>
    <w:rsid w:val="00B46535"/>
    <w:rsid w:val="00B47DD0"/>
    <w:rsid w:val="00B530ED"/>
    <w:rsid w:val="00B55050"/>
    <w:rsid w:val="00B553F7"/>
    <w:rsid w:val="00B55D69"/>
    <w:rsid w:val="00B57322"/>
    <w:rsid w:val="00B61FA7"/>
    <w:rsid w:val="00B63551"/>
    <w:rsid w:val="00B63CFA"/>
    <w:rsid w:val="00B63F15"/>
    <w:rsid w:val="00B6574B"/>
    <w:rsid w:val="00B80D62"/>
    <w:rsid w:val="00B81256"/>
    <w:rsid w:val="00B8226A"/>
    <w:rsid w:val="00B827B4"/>
    <w:rsid w:val="00B84EFE"/>
    <w:rsid w:val="00B857EC"/>
    <w:rsid w:val="00B86C4B"/>
    <w:rsid w:val="00B91965"/>
    <w:rsid w:val="00B91B1E"/>
    <w:rsid w:val="00B96388"/>
    <w:rsid w:val="00BA6C78"/>
    <w:rsid w:val="00BB0A68"/>
    <w:rsid w:val="00BB1706"/>
    <w:rsid w:val="00BB3272"/>
    <w:rsid w:val="00BB5943"/>
    <w:rsid w:val="00BC3EFA"/>
    <w:rsid w:val="00BC7940"/>
    <w:rsid w:val="00BD02E5"/>
    <w:rsid w:val="00BD0E7A"/>
    <w:rsid w:val="00BD1129"/>
    <w:rsid w:val="00BE0B85"/>
    <w:rsid w:val="00BE2F21"/>
    <w:rsid w:val="00BF1F8E"/>
    <w:rsid w:val="00BF2A98"/>
    <w:rsid w:val="00BF6521"/>
    <w:rsid w:val="00BF751C"/>
    <w:rsid w:val="00C02FC8"/>
    <w:rsid w:val="00C076A5"/>
    <w:rsid w:val="00C110C3"/>
    <w:rsid w:val="00C1620C"/>
    <w:rsid w:val="00C17AA3"/>
    <w:rsid w:val="00C17B12"/>
    <w:rsid w:val="00C2012A"/>
    <w:rsid w:val="00C2029A"/>
    <w:rsid w:val="00C20A4D"/>
    <w:rsid w:val="00C20B33"/>
    <w:rsid w:val="00C20F5E"/>
    <w:rsid w:val="00C32380"/>
    <w:rsid w:val="00C34620"/>
    <w:rsid w:val="00C36309"/>
    <w:rsid w:val="00C416FF"/>
    <w:rsid w:val="00C42E8A"/>
    <w:rsid w:val="00C43A7E"/>
    <w:rsid w:val="00C471EC"/>
    <w:rsid w:val="00C50C8B"/>
    <w:rsid w:val="00C514B5"/>
    <w:rsid w:val="00C51894"/>
    <w:rsid w:val="00C51BBC"/>
    <w:rsid w:val="00C5276D"/>
    <w:rsid w:val="00C53D1E"/>
    <w:rsid w:val="00C561D0"/>
    <w:rsid w:val="00C57CAB"/>
    <w:rsid w:val="00C62690"/>
    <w:rsid w:val="00C64D23"/>
    <w:rsid w:val="00C65E61"/>
    <w:rsid w:val="00C673EC"/>
    <w:rsid w:val="00C73281"/>
    <w:rsid w:val="00C73AD3"/>
    <w:rsid w:val="00C74FF7"/>
    <w:rsid w:val="00C77760"/>
    <w:rsid w:val="00C82D1B"/>
    <w:rsid w:val="00C8683E"/>
    <w:rsid w:val="00C90612"/>
    <w:rsid w:val="00C90B26"/>
    <w:rsid w:val="00CA3B4F"/>
    <w:rsid w:val="00CA3E02"/>
    <w:rsid w:val="00CA3FA2"/>
    <w:rsid w:val="00CA61D7"/>
    <w:rsid w:val="00CB1FEF"/>
    <w:rsid w:val="00CB674D"/>
    <w:rsid w:val="00CC0111"/>
    <w:rsid w:val="00CC09D5"/>
    <w:rsid w:val="00CC3DE4"/>
    <w:rsid w:val="00CD0B32"/>
    <w:rsid w:val="00CD0F96"/>
    <w:rsid w:val="00CD7352"/>
    <w:rsid w:val="00CE3FB9"/>
    <w:rsid w:val="00CE44FE"/>
    <w:rsid w:val="00CE5D4B"/>
    <w:rsid w:val="00CF45F4"/>
    <w:rsid w:val="00D01851"/>
    <w:rsid w:val="00D0585A"/>
    <w:rsid w:val="00D10386"/>
    <w:rsid w:val="00D1409D"/>
    <w:rsid w:val="00D141DA"/>
    <w:rsid w:val="00D227CE"/>
    <w:rsid w:val="00D30FF0"/>
    <w:rsid w:val="00D31122"/>
    <w:rsid w:val="00D339C5"/>
    <w:rsid w:val="00D33F89"/>
    <w:rsid w:val="00D36D75"/>
    <w:rsid w:val="00D42AA3"/>
    <w:rsid w:val="00D449FF"/>
    <w:rsid w:val="00D50760"/>
    <w:rsid w:val="00D51683"/>
    <w:rsid w:val="00D519F2"/>
    <w:rsid w:val="00D51E51"/>
    <w:rsid w:val="00D55233"/>
    <w:rsid w:val="00D56EE5"/>
    <w:rsid w:val="00D5770C"/>
    <w:rsid w:val="00D606A7"/>
    <w:rsid w:val="00D607B5"/>
    <w:rsid w:val="00D62A4F"/>
    <w:rsid w:val="00D678D9"/>
    <w:rsid w:val="00D67D30"/>
    <w:rsid w:val="00D70141"/>
    <w:rsid w:val="00D7072D"/>
    <w:rsid w:val="00D7334E"/>
    <w:rsid w:val="00D73FEA"/>
    <w:rsid w:val="00D7422E"/>
    <w:rsid w:val="00D74775"/>
    <w:rsid w:val="00D76EBF"/>
    <w:rsid w:val="00D80935"/>
    <w:rsid w:val="00D82CB2"/>
    <w:rsid w:val="00D86F39"/>
    <w:rsid w:val="00D87CDD"/>
    <w:rsid w:val="00D91313"/>
    <w:rsid w:val="00D91E3F"/>
    <w:rsid w:val="00D93A8D"/>
    <w:rsid w:val="00D973E0"/>
    <w:rsid w:val="00DA36FE"/>
    <w:rsid w:val="00DB04C3"/>
    <w:rsid w:val="00DB1CDD"/>
    <w:rsid w:val="00DB254E"/>
    <w:rsid w:val="00DB51B2"/>
    <w:rsid w:val="00DC0D26"/>
    <w:rsid w:val="00DC132C"/>
    <w:rsid w:val="00DC1D4B"/>
    <w:rsid w:val="00DC4188"/>
    <w:rsid w:val="00DC584F"/>
    <w:rsid w:val="00DC7265"/>
    <w:rsid w:val="00DD08A3"/>
    <w:rsid w:val="00DD1431"/>
    <w:rsid w:val="00DD17AA"/>
    <w:rsid w:val="00DD20CE"/>
    <w:rsid w:val="00DD2455"/>
    <w:rsid w:val="00DD2EC2"/>
    <w:rsid w:val="00DD4A83"/>
    <w:rsid w:val="00DD63E3"/>
    <w:rsid w:val="00DE0AAF"/>
    <w:rsid w:val="00DE19BB"/>
    <w:rsid w:val="00DE6E6E"/>
    <w:rsid w:val="00DF0513"/>
    <w:rsid w:val="00DF07EE"/>
    <w:rsid w:val="00DF5708"/>
    <w:rsid w:val="00DF5DE0"/>
    <w:rsid w:val="00E00D19"/>
    <w:rsid w:val="00E00D47"/>
    <w:rsid w:val="00E02ED7"/>
    <w:rsid w:val="00E056BC"/>
    <w:rsid w:val="00E06524"/>
    <w:rsid w:val="00E0749F"/>
    <w:rsid w:val="00E140C1"/>
    <w:rsid w:val="00E16F4D"/>
    <w:rsid w:val="00E22346"/>
    <w:rsid w:val="00E26043"/>
    <w:rsid w:val="00E27031"/>
    <w:rsid w:val="00E31795"/>
    <w:rsid w:val="00E32C13"/>
    <w:rsid w:val="00E44283"/>
    <w:rsid w:val="00E455A9"/>
    <w:rsid w:val="00E51622"/>
    <w:rsid w:val="00E52EB4"/>
    <w:rsid w:val="00E54B9F"/>
    <w:rsid w:val="00E54EF1"/>
    <w:rsid w:val="00E556C0"/>
    <w:rsid w:val="00E55C06"/>
    <w:rsid w:val="00E604A3"/>
    <w:rsid w:val="00E60E1D"/>
    <w:rsid w:val="00E63F91"/>
    <w:rsid w:val="00E64501"/>
    <w:rsid w:val="00E66900"/>
    <w:rsid w:val="00E67172"/>
    <w:rsid w:val="00E67319"/>
    <w:rsid w:val="00E70845"/>
    <w:rsid w:val="00E718ED"/>
    <w:rsid w:val="00E72155"/>
    <w:rsid w:val="00E730CE"/>
    <w:rsid w:val="00E83BBF"/>
    <w:rsid w:val="00E857F5"/>
    <w:rsid w:val="00E8595F"/>
    <w:rsid w:val="00EA3774"/>
    <w:rsid w:val="00EA6A53"/>
    <w:rsid w:val="00EA7BA7"/>
    <w:rsid w:val="00EB0285"/>
    <w:rsid w:val="00EB06F9"/>
    <w:rsid w:val="00EB36A1"/>
    <w:rsid w:val="00EB3D28"/>
    <w:rsid w:val="00ED1BAF"/>
    <w:rsid w:val="00ED3A0F"/>
    <w:rsid w:val="00EE0002"/>
    <w:rsid w:val="00EE27DA"/>
    <w:rsid w:val="00EE303C"/>
    <w:rsid w:val="00EE38D3"/>
    <w:rsid w:val="00EE4431"/>
    <w:rsid w:val="00EE4873"/>
    <w:rsid w:val="00EE5E9D"/>
    <w:rsid w:val="00EF0D17"/>
    <w:rsid w:val="00EF5377"/>
    <w:rsid w:val="00EF761D"/>
    <w:rsid w:val="00F00D34"/>
    <w:rsid w:val="00F06C3F"/>
    <w:rsid w:val="00F07642"/>
    <w:rsid w:val="00F14248"/>
    <w:rsid w:val="00F153AB"/>
    <w:rsid w:val="00F15701"/>
    <w:rsid w:val="00F15CE9"/>
    <w:rsid w:val="00F1682E"/>
    <w:rsid w:val="00F16A9E"/>
    <w:rsid w:val="00F26B65"/>
    <w:rsid w:val="00F279BA"/>
    <w:rsid w:val="00F31A70"/>
    <w:rsid w:val="00F335E5"/>
    <w:rsid w:val="00F34A7A"/>
    <w:rsid w:val="00F3651A"/>
    <w:rsid w:val="00F3706D"/>
    <w:rsid w:val="00F407D2"/>
    <w:rsid w:val="00F40D82"/>
    <w:rsid w:val="00F40E4F"/>
    <w:rsid w:val="00F43654"/>
    <w:rsid w:val="00F44BF7"/>
    <w:rsid w:val="00F46326"/>
    <w:rsid w:val="00F47459"/>
    <w:rsid w:val="00F5159F"/>
    <w:rsid w:val="00F542F0"/>
    <w:rsid w:val="00F57B52"/>
    <w:rsid w:val="00F60232"/>
    <w:rsid w:val="00F6231A"/>
    <w:rsid w:val="00F629B8"/>
    <w:rsid w:val="00F65278"/>
    <w:rsid w:val="00F66911"/>
    <w:rsid w:val="00F70E8F"/>
    <w:rsid w:val="00F71856"/>
    <w:rsid w:val="00F73F3B"/>
    <w:rsid w:val="00F75ADB"/>
    <w:rsid w:val="00F830DA"/>
    <w:rsid w:val="00F861D0"/>
    <w:rsid w:val="00F86E39"/>
    <w:rsid w:val="00F909BF"/>
    <w:rsid w:val="00F9167B"/>
    <w:rsid w:val="00F92B96"/>
    <w:rsid w:val="00F93291"/>
    <w:rsid w:val="00F935C7"/>
    <w:rsid w:val="00F93CC7"/>
    <w:rsid w:val="00F96342"/>
    <w:rsid w:val="00F968C8"/>
    <w:rsid w:val="00FA2A5C"/>
    <w:rsid w:val="00FA3A11"/>
    <w:rsid w:val="00FA429A"/>
    <w:rsid w:val="00FA593C"/>
    <w:rsid w:val="00FA6EEB"/>
    <w:rsid w:val="00FB12A7"/>
    <w:rsid w:val="00FB12CD"/>
    <w:rsid w:val="00FB5070"/>
    <w:rsid w:val="00FB698F"/>
    <w:rsid w:val="00FB6BE3"/>
    <w:rsid w:val="00FB6D34"/>
    <w:rsid w:val="00FC3E4B"/>
    <w:rsid w:val="00FC50B4"/>
    <w:rsid w:val="00FC5D01"/>
    <w:rsid w:val="00FC5DAF"/>
    <w:rsid w:val="00FD0907"/>
    <w:rsid w:val="00FD1BB3"/>
    <w:rsid w:val="00FD3534"/>
    <w:rsid w:val="00FE3563"/>
    <w:rsid w:val="00FE35E5"/>
    <w:rsid w:val="00FF01EA"/>
    <w:rsid w:val="00FF24BB"/>
    <w:rsid w:val="2EFABD8F"/>
    <w:rsid w:val="4B677321"/>
    <w:rsid w:val="7A83F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62DC6A3"/>
  <w15:docId w15:val="{8ABA134C-CF03-47C0-8AB7-B56BF03573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5972C9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1">
    <w:name w:val="heading 1"/>
    <w:next w:val="a0"/>
    <w:link w:val="10"/>
    <w:qFormat/>
    <w:rsid w:val="005972C9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2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0"/>
    <w:link w:val="20"/>
    <w:qFormat/>
    <w:rsid w:val="005972C9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link w:val="30"/>
    <w:qFormat/>
    <w:rsid w:val="005972C9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0"/>
    <w:qFormat/>
    <w:rsid w:val="005972C9"/>
    <w:pPr>
      <w:numPr>
        <w:ilvl w:val="3"/>
        <w:numId w:val="0"/>
      </w:numPr>
      <w:outlineLvl w:val="3"/>
    </w:pPr>
    <w:rPr>
      <w:sz w:val="24"/>
    </w:rPr>
  </w:style>
  <w:style w:type="paragraph" w:styleId="5">
    <w:name w:val="heading 5"/>
    <w:basedOn w:val="4"/>
    <w:next w:val="a0"/>
    <w:link w:val="50"/>
    <w:qFormat/>
    <w:rsid w:val="005972C9"/>
    <w:pPr>
      <w:numPr>
        <w:ilvl w:val="4"/>
      </w:numPr>
      <w:outlineLvl w:val="4"/>
    </w:pPr>
    <w:rPr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basedOn w:val="a1"/>
    <w:link w:val="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20">
    <w:name w:val="見出し 2 (文字)"/>
    <w:basedOn w:val="a1"/>
    <w:link w:val="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character" w:customStyle="1" w:styleId="30">
    <w:name w:val="見出し 3 (文字)"/>
    <w:basedOn w:val="a1"/>
    <w:link w:val="3"/>
    <w:rsid w:val="005972C9"/>
    <w:rPr>
      <w:rFonts w:ascii="Arial" w:eastAsia="SimSun" w:hAnsi="Arial" w:cs="Times New Roman"/>
      <w:sz w:val="28"/>
      <w:szCs w:val="20"/>
      <w:lang w:val="en-GB" w:eastAsia="en-US"/>
    </w:rPr>
  </w:style>
  <w:style w:type="character" w:customStyle="1" w:styleId="40">
    <w:name w:val="見出し 4 (文字)"/>
    <w:basedOn w:val="a1"/>
    <w:link w:val="4"/>
    <w:rsid w:val="005972C9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50">
    <w:name w:val="見出し 5 (文字)"/>
    <w:basedOn w:val="a1"/>
    <w:link w:val="5"/>
    <w:rsid w:val="005972C9"/>
    <w:rPr>
      <w:rFonts w:ascii="Arial" w:eastAsia="SimSun" w:hAnsi="Arial" w:cs="Times New Roman"/>
      <w:szCs w:val="20"/>
      <w:lang w:val="en-GB" w:eastAsia="en-US"/>
    </w:rPr>
  </w:style>
  <w:style w:type="paragraph" w:customStyle="1" w:styleId="table">
    <w:name w:val="table"/>
    <w:basedOn w:val="a0"/>
    <w:next w:val="a0"/>
    <w:rsid w:val="005972C9"/>
    <w:pPr>
      <w:spacing w:after="0"/>
      <w:jc w:val="center"/>
    </w:pPr>
    <w:rPr>
      <w:lang w:val="en-US" w:eastAsia="zh-CN"/>
    </w:rPr>
  </w:style>
  <w:style w:type="paragraph" w:styleId="a4">
    <w:name w:val="caption"/>
    <w:aliases w:val="cap,3GPP Caption Table,Caption Char1 Char,cap Char Char1,Caption Char Char1 Char,cap Char2,Ca,cap Char,Caption Char"/>
    <w:basedOn w:val="a0"/>
    <w:next w:val="a0"/>
    <w:link w:val="a5"/>
    <w:qFormat/>
    <w:rsid w:val="005972C9"/>
    <w:pPr>
      <w:spacing w:before="120"/>
    </w:pPr>
    <w:rPr>
      <w:b/>
      <w:bCs/>
    </w:rPr>
  </w:style>
  <w:style w:type="character" w:customStyle="1" w:styleId="CharChar2">
    <w:name w:val="Char Char2"/>
    <w:rsid w:val="005972C9"/>
    <w:rPr>
      <w:rFonts w:ascii="Arial" w:hAnsi="Arial"/>
      <w:sz w:val="32"/>
      <w:lang w:val="en-GB" w:eastAsia="en-US" w:bidi="ar-SA"/>
    </w:rPr>
  </w:style>
  <w:style w:type="paragraph" w:styleId="a6">
    <w:name w:val="List Paragraph"/>
    <w:aliases w:val="- Bullets,목록 단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a7"/>
    <w:uiPriority w:val="34"/>
    <w:qFormat/>
    <w:rsid w:val="005972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5">
    <w:name w:val="図表番号 (文字)"/>
    <w:aliases w:val="cap (文字),3GPP Caption Table (文字),Caption Char1 Char (文字),cap Char Char1 (文字),Caption Char Char1 Char (文字),cap Char2 (文字),Ca (文字),cap Char (文字),Caption Char (文字)"/>
    <w:link w:val="a4"/>
    <w:rsid w:val="005972C9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character" w:customStyle="1" w:styleId="a7">
    <w:name w:val="リスト段落 (文字)"/>
    <w:aliases w:val="- Bullets (文字),목록 단락 (文字),列出段落 (文字),?? ?? (文字),????? (文字),???? (文字),Lista1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6"/>
    <w:uiPriority w:val="34"/>
    <w:qFormat/>
    <w:locked/>
    <w:rsid w:val="005972C9"/>
    <w:rPr>
      <w:rFonts w:ascii="Calibri" w:eastAsia="Calibri" w:hAnsi="Calibri" w:cs="Times New Roman"/>
      <w:lang w:eastAsia="en-US"/>
    </w:rPr>
  </w:style>
  <w:style w:type="paragraph" w:customStyle="1" w:styleId="3GPPText">
    <w:name w:val="3GPP Text"/>
    <w:basedOn w:val="a0"/>
    <w:link w:val="3GPPTextChar"/>
    <w:qFormat/>
    <w:rsid w:val="00262968"/>
    <w:pPr>
      <w:spacing w:before="120"/>
      <w:jc w:val="both"/>
    </w:pPr>
    <w:rPr>
      <w:sz w:val="22"/>
      <w:lang w:val="en-US"/>
    </w:rPr>
  </w:style>
  <w:style w:type="paragraph" w:customStyle="1" w:styleId="3GPPH1">
    <w:name w:val="3GPP H1"/>
    <w:basedOn w:val="1"/>
    <w:next w:val="3GPPText"/>
    <w:link w:val="3GPPH1Char"/>
    <w:qFormat/>
    <w:rsid w:val="005972C9"/>
    <w:pPr>
      <w:tabs>
        <w:tab w:val="clear" w:pos="432"/>
        <w:tab w:val="left" w:pos="425"/>
      </w:tabs>
      <w:ind w:left="425" w:hanging="425"/>
    </w:pPr>
  </w:style>
  <w:style w:type="character" w:customStyle="1" w:styleId="3GPPTextChar">
    <w:name w:val="3GPP Text Char"/>
    <w:link w:val="3GPPText"/>
    <w:qFormat/>
    <w:rsid w:val="00262968"/>
    <w:rPr>
      <w:rFonts w:ascii="Times New Roman" w:eastAsia="SimSun" w:hAnsi="Times New Roman" w:cs="Times New Roman"/>
      <w:szCs w:val="20"/>
      <w:lang w:eastAsia="en-US"/>
    </w:rPr>
  </w:style>
  <w:style w:type="paragraph" w:customStyle="1" w:styleId="3GPPH2">
    <w:name w:val="3GPP H2"/>
    <w:basedOn w:val="2"/>
    <w:next w:val="3GPPText"/>
    <w:link w:val="3GPPH2Char"/>
    <w:qFormat/>
    <w:rsid w:val="005972C9"/>
    <w:pPr>
      <w:tabs>
        <w:tab w:val="left" w:pos="567"/>
      </w:tabs>
      <w:spacing w:before="120"/>
      <w:ind w:left="567" w:hanging="567"/>
    </w:pPr>
  </w:style>
  <w:style w:type="character" w:customStyle="1" w:styleId="3GPPH1Char">
    <w:name w:val="3GPP H1 Char"/>
    <w:link w:val="3GPPH1"/>
    <w:rsid w:val="005972C9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3GPPH2Char">
    <w:name w:val="3GPP H2 Char"/>
    <w:link w:val="3GPPH2"/>
    <w:rsid w:val="005972C9"/>
    <w:rPr>
      <w:rFonts w:ascii="Arial" w:eastAsia="SimSun" w:hAnsi="Arial" w:cs="Times New Roman"/>
      <w:sz w:val="32"/>
      <w:szCs w:val="20"/>
      <w:lang w:val="en-GB" w:eastAsia="en-US"/>
    </w:rPr>
  </w:style>
  <w:style w:type="paragraph" w:styleId="a8">
    <w:name w:val="Balloon Text"/>
    <w:basedOn w:val="a0"/>
    <w:link w:val="a9"/>
    <w:uiPriority w:val="99"/>
    <w:semiHidden/>
    <w:unhideWhenUsed/>
    <w:rsid w:val="00CB674D"/>
    <w:pPr>
      <w:spacing w:after="0"/>
    </w:pPr>
    <w:rPr>
      <w:sz w:val="18"/>
      <w:szCs w:val="18"/>
    </w:rPr>
  </w:style>
  <w:style w:type="character" w:customStyle="1" w:styleId="a9">
    <w:name w:val="吹き出し (文字)"/>
    <w:basedOn w:val="a1"/>
    <w:link w:val="a8"/>
    <w:uiPriority w:val="99"/>
    <w:semiHidden/>
    <w:rsid w:val="00CB674D"/>
    <w:rPr>
      <w:rFonts w:ascii="Times New Roman" w:eastAsia="SimSun" w:hAnsi="Times New Roman" w:cs="Times New Roman"/>
      <w:sz w:val="18"/>
      <w:szCs w:val="18"/>
      <w:lang w:val="en-GB" w:eastAsia="en-US"/>
    </w:rPr>
  </w:style>
  <w:style w:type="character" w:styleId="aa">
    <w:name w:val="annotation reference"/>
    <w:basedOn w:val="a1"/>
    <w:unhideWhenUsed/>
    <w:qFormat/>
    <w:rsid w:val="00D93A8D"/>
    <w:rPr>
      <w:sz w:val="21"/>
      <w:szCs w:val="21"/>
    </w:rPr>
  </w:style>
  <w:style w:type="paragraph" w:styleId="ab">
    <w:name w:val="annotation text"/>
    <w:basedOn w:val="a0"/>
    <w:link w:val="ac"/>
    <w:unhideWhenUsed/>
    <w:qFormat/>
    <w:rsid w:val="00D93A8D"/>
  </w:style>
  <w:style w:type="character" w:customStyle="1" w:styleId="ac">
    <w:name w:val="コメント文字列 (文字)"/>
    <w:basedOn w:val="a1"/>
    <w:link w:val="ab"/>
    <w:qFormat/>
    <w:rsid w:val="00D93A8D"/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D93A8D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D93A8D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paragraph" w:styleId="31">
    <w:name w:val="toc 3"/>
    <w:basedOn w:val="21"/>
    <w:semiHidden/>
    <w:rsid w:val="009A72B9"/>
    <w:pPr>
      <w:keepLines/>
      <w:widowControl w:val="0"/>
      <w:tabs>
        <w:tab w:val="right" w:leader="dot" w:pos="9639"/>
      </w:tabs>
      <w:spacing w:after="0"/>
      <w:ind w:leftChars="0" w:left="1134" w:right="425" w:hanging="1134"/>
    </w:pPr>
    <w:rPr>
      <w:noProof/>
      <w:lang w:eastAsia="en-GB"/>
    </w:rPr>
  </w:style>
  <w:style w:type="paragraph" w:styleId="21">
    <w:name w:val="toc 2"/>
    <w:basedOn w:val="a0"/>
    <w:next w:val="a0"/>
    <w:autoRedefine/>
    <w:uiPriority w:val="39"/>
    <w:semiHidden/>
    <w:unhideWhenUsed/>
    <w:rsid w:val="009A72B9"/>
    <w:pPr>
      <w:ind w:leftChars="200" w:left="420"/>
    </w:pPr>
  </w:style>
  <w:style w:type="paragraph" w:customStyle="1" w:styleId="TAH">
    <w:name w:val="TAH"/>
    <w:basedOn w:val="TAC"/>
    <w:link w:val="TAHCar"/>
    <w:qFormat/>
    <w:rsid w:val="002701F9"/>
    <w:rPr>
      <w:b/>
    </w:rPr>
  </w:style>
  <w:style w:type="paragraph" w:customStyle="1" w:styleId="TAC">
    <w:name w:val="TAC"/>
    <w:basedOn w:val="a0"/>
    <w:link w:val="TACChar"/>
    <w:qFormat/>
    <w:rsid w:val="002701F9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Malgun Gothic" w:hAnsi="Arial"/>
      <w:sz w:val="18"/>
    </w:rPr>
  </w:style>
  <w:style w:type="paragraph" w:customStyle="1" w:styleId="TH">
    <w:name w:val="TH"/>
    <w:basedOn w:val="a0"/>
    <w:link w:val="THChar"/>
    <w:qFormat/>
    <w:rsid w:val="002701F9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eastAsia="Malgun Gothic" w:hAnsi="Arial"/>
      <w:b/>
    </w:rPr>
  </w:style>
  <w:style w:type="character" w:customStyle="1" w:styleId="THChar">
    <w:name w:val="TH Char"/>
    <w:link w:val="TH"/>
    <w:qFormat/>
    <w:rsid w:val="002701F9"/>
    <w:rPr>
      <w:rFonts w:ascii="Arial" w:eastAsia="Malgun Gothic" w:hAnsi="Arial" w:cs="Times New Roman"/>
      <w:b/>
      <w:sz w:val="20"/>
      <w:szCs w:val="20"/>
      <w:lang w:val="en-GB" w:eastAsia="en-US"/>
    </w:rPr>
  </w:style>
  <w:style w:type="character" w:customStyle="1" w:styleId="TACChar">
    <w:name w:val="TAC Char"/>
    <w:link w:val="TAC"/>
    <w:qFormat/>
    <w:rsid w:val="002701F9"/>
    <w:rPr>
      <w:rFonts w:ascii="Arial" w:eastAsia="Malgun Gothic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rsid w:val="002701F9"/>
    <w:rPr>
      <w:rFonts w:ascii="Arial" w:eastAsia="Malgun Gothic" w:hAnsi="Arial" w:cs="Times New Roman"/>
      <w:b/>
      <w:sz w:val="18"/>
      <w:szCs w:val="20"/>
      <w:lang w:val="en-GB" w:eastAsia="en-US"/>
    </w:rPr>
  </w:style>
  <w:style w:type="paragraph" w:customStyle="1" w:styleId="B1">
    <w:name w:val="B1"/>
    <w:basedOn w:val="af"/>
    <w:link w:val="B1Char1"/>
    <w:qFormat/>
    <w:rsid w:val="00DC132C"/>
    <w:pPr>
      <w:overflowPunct/>
      <w:autoSpaceDE/>
      <w:autoSpaceDN/>
      <w:adjustRightInd/>
      <w:spacing w:after="180"/>
      <w:ind w:left="568" w:hanging="284"/>
      <w:contextualSpacing w:val="0"/>
      <w:textAlignment w:val="auto"/>
    </w:pPr>
    <w:rPr>
      <w:rFonts w:eastAsia="Times New Roman"/>
    </w:rPr>
  </w:style>
  <w:style w:type="character" w:customStyle="1" w:styleId="B1Char1">
    <w:name w:val="B1 Char1"/>
    <w:link w:val="B1"/>
    <w:qFormat/>
    <w:rsid w:val="00DC132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af">
    <w:name w:val="List"/>
    <w:basedOn w:val="a0"/>
    <w:uiPriority w:val="99"/>
    <w:semiHidden/>
    <w:unhideWhenUsed/>
    <w:rsid w:val="00DC132C"/>
    <w:pPr>
      <w:ind w:left="283" w:hanging="283"/>
      <w:contextualSpacing/>
    </w:pPr>
  </w:style>
  <w:style w:type="paragraph" w:customStyle="1" w:styleId="EQ">
    <w:name w:val="EQ"/>
    <w:basedOn w:val="a0"/>
    <w:next w:val="a0"/>
    <w:qFormat/>
    <w:rsid w:val="00A92EEA"/>
    <w:pPr>
      <w:keepLines/>
      <w:tabs>
        <w:tab w:val="center" w:pos="4536"/>
        <w:tab w:val="right" w:pos="9639"/>
      </w:tabs>
      <w:overflowPunct/>
      <w:autoSpaceDE/>
      <w:autoSpaceDN/>
      <w:adjustRightInd/>
      <w:spacing w:after="180"/>
      <w:textAlignment w:val="auto"/>
    </w:pPr>
    <w:rPr>
      <w:rFonts w:eastAsia="Malgun Gothic"/>
      <w:noProof/>
    </w:rPr>
  </w:style>
  <w:style w:type="paragraph" w:customStyle="1" w:styleId="TF">
    <w:name w:val="TF"/>
    <w:basedOn w:val="TH"/>
    <w:rsid w:val="00A92EEA"/>
    <w:pPr>
      <w:keepNext w:val="0"/>
      <w:spacing w:before="0" w:after="240"/>
    </w:pPr>
  </w:style>
  <w:style w:type="paragraph" w:customStyle="1" w:styleId="TAL">
    <w:name w:val="TAL"/>
    <w:basedOn w:val="a0"/>
    <w:link w:val="TALChar"/>
    <w:rsid w:val="00B530ED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Times New Roman" w:hAnsi="Arial"/>
      <w:sz w:val="18"/>
    </w:rPr>
  </w:style>
  <w:style w:type="paragraph" w:customStyle="1" w:styleId="TAN">
    <w:name w:val="TAN"/>
    <w:basedOn w:val="TAL"/>
    <w:link w:val="TANChar"/>
    <w:rsid w:val="00B530ED"/>
    <w:pPr>
      <w:ind w:left="851" w:hanging="851"/>
    </w:pPr>
  </w:style>
  <w:style w:type="character" w:customStyle="1" w:styleId="TALChar">
    <w:name w:val="TAL Char"/>
    <w:link w:val="TAL"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NChar">
    <w:name w:val="TAN Char"/>
    <w:link w:val="TAN"/>
    <w:locked/>
    <w:rsid w:val="00B530ED"/>
    <w:rPr>
      <w:rFonts w:ascii="Arial" w:eastAsia="Times New Roman" w:hAnsi="Arial" w:cs="Times New Roman"/>
      <w:sz w:val="18"/>
      <w:szCs w:val="20"/>
      <w:lang w:val="en-GB" w:eastAsia="en-US"/>
    </w:rPr>
  </w:style>
  <w:style w:type="paragraph" w:customStyle="1" w:styleId="NO">
    <w:name w:val="NO"/>
    <w:basedOn w:val="a0"/>
    <w:rsid w:val="00442820"/>
    <w:pPr>
      <w:keepLines/>
      <w:spacing w:after="180"/>
      <w:ind w:left="1135" w:hanging="851"/>
    </w:pPr>
    <w:rPr>
      <w:rFonts w:eastAsia="Times New Roman"/>
      <w:lang w:eastAsia="en-GB"/>
    </w:rPr>
  </w:style>
  <w:style w:type="table" w:styleId="af0">
    <w:name w:val="Table Grid"/>
    <w:basedOn w:val="a2"/>
    <w:uiPriority w:val="39"/>
    <w:rsid w:val="009A58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22"/>
    <w:rsid w:val="00BF1F8E"/>
    <w:pPr>
      <w:overflowPunct/>
      <w:autoSpaceDE/>
      <w:autoSpaceDN/>
      <w:adjustRightInd/>
      <w:spacing w:after="180"/>
      <w:ind w:left="851" w:hanging="284"/>
      <w:contextualSpacing w:val="0"/>
      <w:textAlignment w:val="auto"/>
    </w:pPr>
    <w:rPr>
      <w:rFonts w:eastAsia="Times New Roman"/>
    </w:rPr>
  </w:style>
  <w:style w:type="character" w:customStyle="1" w:styleId="normaltextrun">
    <w:name w:val="normaltextrun"/>
    <w:rsid w:val="00BF1F8E"/>
  </w:style>
  <w:style w:type="character" w:customStyle="1" w:styleId="spellingerror">
    <w:name w:val="spellingerror"/>
    <w:rsid w:val="00BF1F8E"/>
  </w:style>
  <w:style w:type="paragraph" w:styleId="22">
    <w:name w:val="List 2"/>
    <w:basedOn w:val="a0"/>
    <w:uiPriority w:val="99"/>
    <w:semiHidden/>
    <w:unhideWhenUsed/>
    <w:rsid w:val="00BF1F8E"/>
    <w:pPr>
      <w:ind w:left="566" w:hanging="283"/>
      <w:contextualSpacing/>
    </w:pPr>
  </w:style>
  <w:style w:type="paragraph" w:styleId="af1">
    <w:name w:val="header"/>
    <w:basedOn w:val="a0"/>
    <w:link w:val="af2"/>
    <w:uiPriority w:val="99"/>
    <w:unhideWhenUsed/>
    <w:rsid w:val="00B55D6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2">
    <w:name w:val="ヘッダー (文字)"/>
    <w:basedOn w:val="a1"/>
    <w:link w:val="af1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af3">
    <w:name w:val="footer"/>
    <w:basedOn w:val="a0"/>
    <w:link w:val="af4"/>
    <w:uiPriority w:val="99"/>
    <w:unhideWhenUsed/>
    <w:rsid w:val="00B55D6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4">
    <w:name w:val="フッター (文字)"/>
    <w:basedOn w:val="a1"/>
    <w:link w:val="af3"/>
    <w:uiPriority w:val="99"/>
    <w:rsid w:val="00B55D69"/>
    <w:rPr>
      <w:rFonts w:ascii="Times New Roman" w:eastAsia="SimSun" w:hAnsi="Times New Roman" w:cs="Times New Roman"/>
      <w:sz w:val="18"/>
      <w:szCs w:val="18"/>
      <w:lang w:val="en-GB" w:eastAsia="en-US"/>
    </w:rPr>
  </w:style>
  <w:style w:type="paragraph" w:styleId="af5">
    <w:name w:val="Revision"/>
    <w:hidden/>
    <w:uiPriority w:val="99"/>
    <w:semiHidden/>
    <w:rsid w:val="00B55D6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paragraph" w:styleId="Web">
    <w:name w:val="Normal (Web)"/>
    <w:basedOn w:val="a0"/>
    <w:uiPriority w:val="99"/>
    <w:semiHidden/>
    <w:unhideWhenUsed/>
    <w:rsid w:val="0071207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numbering" w:customStyle="1" w:styleId="3GPPListofBullets">
    <w:name w:val="3GPP List of Bullets"/>
    <w:rsid w:val="00262968"/>
    <w:pPr>
      <w:numPr>
        <w:numId w:val="3"/>
      </w:numPr>
    </w:pPr>
  </w:style>
  <w:style w:type="paragraph" w:customStyle="1" w:styleId="3GPPAgreements">
    <w:name w:val="3GPP Agreements"/>
    <w:basedOn w:val="a"/>
    <w:link w:val="3GPPAgreementsChar"/>
    <w:qFormat/>
    <w:rsid w:val="00106F86"/>
    <w:pPr>
      <w:spacing w:before="60" w:after="60"/>
      <w:contextualSpacing w:val="0"/>
      <w:jc w:val="both"/>
    </w:pPr>
    <w:rPr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sid w:val="00106F86"/>
    <w:rPr>
      <w:rFonts w:ascii="Times New Roman" w:eastAsia="SimSun" w:hAnsi="Times New Roman" w:cs="Times New Roman"/>
      <w:szCs w:val="20"/>
    </w:rPr>
  </w:style>
  <w:style w:type="paragraph" w:styleId="a">
    <w:name w:val="List Bullet"/>
    <w:basedOn w:val="a0"/>
    <w:uiPriority w:val="99"/>
    <w:semiHidden/>
    <w:unhideWhenUsed/>
    <w:rsid w:val="00106F86"/>
    <w:pPr>
      <w:numPr>
        <w:numId w:val="4"/>
      </w:numPr>
      <w:contextualSpacing/>
    </w:pPr>
  </w:style>
  <w:style w:type="character" w:styleId="af6">
    <w:name w:val="Hyperlink"/>
    <w:uiPriority w:val="99"/>
    <w:semiHidden/>
    <w:unhideWhenUsed/>
    <w:rsid w:val="00D70141"/>
    <w:rPr>
      <w:color w:val="0000FF"/>
      <w:u w:val="single"/>
    </w:rPr>
  </w:style>
  <w:style w:type="numbering" w:customStyle="1" w:styleId="StyleBulletedSymbolsymbolLeft025Hanging0254">
    <w:name w:val="Style Bulleted Symbol (symbol) Left:  0.25&quot; Hanging:  0.25&quot;4"/>
    <w:basedOn w:val="a3"/>
    <w:rsid w:val="00515E64"/>
  </w:style>
  <w:style w:type="character" w:styleId="af7">
    <w:name w:val="Placeholder Text"/>
    <w:basedOn w:val="a1"/>
    <w:uiPriority w:val="99"/>
    <w:semiHidden/>
    <w:rsid w:val="00E54B9F"/>
    <w:rPr>
      <w:color w:val="808080"/>
    </w:rPr>
  </w:style>
  <w:style w:type="paragraph" w:styleId="af8">
    <w:name w:val="Body Text"/>
    <w:basedOn w:val="a0"/>
    <w:link w:val="af9"/>
    <w:rsid w:val="00C2012A"/>
    <w:pPr>
      <w:overflowPunct/>
      <w:autoSpaceDE/>
      <w:autoSpaceDN/>
      <w:adjustRightInd/>
      <w:textAlignment w:val="auto"/>
    </w:pPr>
    <w:rPr>
      <w:rFonts w:eastAsia="ＭＳ ゴシック"/>
      <w:sz w:val="24"/>
      <w:szCs w:val="24"/>
      <w:lang w:val="en-US"/>
    </w:rPr>
  </w:style>
  <w:style w:type="character" w:customStyle="1" w:styleId="af9">
    <w:name w:val="本文 (文字)"/>
    <w:basedOn w:val="a1"/>
    <w:link w:val="af8"/>
    <w:rsid w:val="00C2012A"/>
    <w:rPr>
      <w:rFonts w:ascii="Times New Roman" w:eastAsia="ＭＳ ゴシック" w:hAnsi="Times New Roman" w:cs="Times New Roman"/>
      <w:sz w:val="24"/>
      <w:szCs w:val="24"/>
      <w:lang w:eastAsia="en-US"/>
    </w:rPr>
  </w:style>
  <w:style w:type="paragraph" w:customStyle="1" w:styleId="textintend1">
    <w:name w:val="text intend 1"/>
    <w:basedOn w:val="a0"/>
    <w:rsid w:val="00B63551"/>
    <w:pPr>
      <w:numPr>
        <w:numId w:val="36"/>
      </w:numPr>
      <w:overflowPunct/>
      <w:autoSpaceDE/>
      <w:autoSpaceDN/>
      <w:adjustRightInd/>
      <w:jc w:val="both"/>
      <w:textAlignment w:val="auto"/>
    </w:pPr>
    <w:rPr>
      <w:rFonts w:eastAsia="ＭＳ ゴシック"/>
      <w:sz w:val="24"/>
      <w:szCs w:val="24"/>
      <w:lang w:val="en-US" w:eastAsia="ja-JP"/>
    </w:rPr>
  </w:style>
  <w:style w:type="paragraph" w:customStyle="1" w:styleId="Observation">
    <w:name w:val="Observation"/>
    <w:basedOn w:val="a0"/>
    <w:qFormat/>
    <w:rsid w:val="00FA593C"/>
    <w:pPr>
      <w:numPr>
        <w:numId w:val="37"/>
      </w:numPr>
      <w:tabs>
        <w:tab w:val="left" w:pos="1701"/>
        <w:tab w:val="left" w:pos="2835"/>
      </w:tabs>
      <w:overflowPunct/>
      <w:autoSpaceDE/>
      <w:autoSpaceDN/>
      <w:adjustRightInd/>
      <w:spacing w:after="200" w:line="276" w:lineRule="auto"/>
      <w:ind w:left="1588" w:hanging="1588"/>
      <w:textAlignment w:val="auto"/>
    </w:pPr>
    <w:rPr>
      <w:rFonts w:ascii="Arial" w:eastAsia="Times New Roman" w:hAnsi="Arial"/>
      <w:b/>
      <w:bCs/>
      <w:lang w:eastAsia="ja-JP"/>
    </w:rPr>
  </w:style>
  <w:style w:type="paragraph" w:customStyle="1" w:styleId="Proposal">
    <w:name w:val="Proposal"/>
    <w:basedOn w:val="af8"/>
    <w:qFormat/>
    <w:rsid w:val="00FA593C"/>
    <w:pPr>
      <w:numPr>
        <w:numId w:val="38"/>
      </w:numPr>
      <w:tabs>
        <w:tab w:val="left" w:pos="1701"/>
      </w:tabs>
      <w:overflowPunct w:val="0"/>
      <w:autoSpaceDE w:val="0"/>
      <w:autoSpaceDN w:val="0"/>
      <w:adjustRightInd w:val="0"/>
      <w:spacing w:after="200" w:line="276" w:lineRule="auto"/>
      <w:jc w:val="both"/>
      <w:textAlignment w:val="baseline"/>
    </w:pPr>
    <w:rPr>
      <w:rFonts w:ascii="Arial" w:eastAsia="Times New Roman" w:hAnsi="Arial"/>
      <w:b/>
      <w:bCs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6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7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5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3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26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0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0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wmf"/><Relationship Id="rId18" Type="http://schemas.openxmlformats.org/officeDocument/2006/relationships/oleObject" Target="embeddings/oleObject4.bin"/><Relationship Id="rId26" Type="http://schemas.openxmlformats.org/officeDocument/2006/relationships/oleObject" Target="embeddings/oleObject8.bin"/><Relationship Id="rId39" Type="http://schemas.openxmlformats.org/officeDocument/2006/relationships/footer" Target="footer2.xml"/><Relationship Id="rId21" Type="http://schemas.openxmlformats.org/officeDocument/2006/relationships/image" Target="media/image6.wmf"/><Relationship Id="rId34" Type="http://schemas.openxmlformats.org/officeDocument/2006/relationships/oleObject" Target="embeddings/oleObject12.bin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oleObject" Target="embeddings/oleObject5.bin"/><Relationship Id="rId29" Type="http://schemas.openxmlformats.org/officeDocument/2006/relationships/image" Target="media/image10.wmf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24" Type="http://schemas.openxmlformats.org/officeDocument/2006/relationships/oleObject" Target="embeddings/oleObject7.bin"/><Relationship Id="rId32" Type="http://schemas.openxmlformats.org/officeDocument/2006/relationships/oleObject" Target="embeddings/oleObject11.bin"/><Relationship Id="rId37" Type="http://schemas.openxmlformats.org/officeDocument/2006/relationships/header" Target="header1.xml"/><Relationship Id="rId40" Type="http://schemas.openxmlformats.org/officeDocument/2006/relationships/fontTable" Target="fontTable.xml"/><Relationship Id="rId5" Type="http://schemas.openxmlformats.org/officeDocument/2006/relationships/numbering" Target="numbering.xml"/><Relationship Id="rId15" Type="http://schemas.openxmlformats.org/officeDocument/2006/relationships/image" Target="media/image3.wmf"/><Relationship Id="rId23" Type="http://schemas.openxmlformats.org/officeDocument/2006/relationships/image" Target="media/image7.wmf"/><Relationship Id="rId28" Type="http://schemas.openxmlformats.org/officeDocument/2006/relationships/oleObject" Target="embeddings/oleObject9.bin"/><Relationship Id="rId36" Type="http://schemas.openxmlformats.org/officeDocument/2006/relationships/oleObject" Target="embeddings/oleObject13.bin"/><Relationship Id="rId10" Type="http://schemas.openxmlformats.org/officeDocument/2006/relationships/endnotes" Target="endnotes.xml"/><Relationship Id="rId19" Type="http://schemas.openxmlformats.org/officeDocument/2006/relationships/image" Target="media/image5.wmf"/><Relationship Id="rId31" Type="http://schemas.openxmlformats.org/officeDocument/2006/relationships/image" Target="media/image11.w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openxmlformats.org/officeDocument/2006/relationships/oleObject" Target="embeddings/oleObject6.bin"/><Relationship Id="rId27" Type="http://schemas.openxmlformats.org/officeDocument/2006/relationships/image" Target="media/image9.wmf"/><Relationship Id="rId30" Type="http://schemas.openxmlformats.org/officeDocument/2006/relationships/oleObject" Target="embeddings/oleObject10.bin"/><Relationship Id="rId35" Type="http://schemas.openxmlformats.org/officeDocument/2006/relationships/image" Target="media/image13.wmf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oleObject" Target="embeddings/oleObject1.bin"/><Relationship Id="rId17" Type="http://schemas.openxmlformats.org/officeDocument/2006/relationships/image" Target="media/image4.wmf"/><Relationship Id="rId25" Type="http://schemas.openxmlformats.org/officeDocument/2006/relationships/image" Target="media/image8.wmf"/><Relationship Id="rId33" Type="http://schemas.openxmlformats.org/officeDocument/2006/relationships/image" Target="media/image12.wmf"/><Relationship Id="rId3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EB2F3B-626A-4178-8743-D3F43D3CAD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FC007E9-0D0F-48B3-9E23-3A89C422E3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755A940-241A-445B-A194-60D3E6F6789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010491A-8F21-4737-AF2A-203A5A77B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2</Pages>
  <Words>748</Words>
  <Characters>4270</Characters>
  <Application>Microsoft Office Word</Application>
  <DocSecurity>0</DocSecurity>
  <Lines>35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5008</CharactersWithSpaces>
  <SharedDoc>false</SharedDoc>
  <HLinks>
    <vt:vector size="6" baseType="variant">
      <vt:variant>
        <vt:i4>3670029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http://www.3gpp.org/ftp/tsg_ran/TSG_RAN/TSGR_88e/Docs/RP-201385.zip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jianming.wu@fujitsu.com</dc:creator>
  <cp:keywords>CTPClassification=CTP_NT</cp:keywords>
  <cp:lastModifiedBy>Jianming, Wu/ジャンミン ウー</cp:lastModifiedBy>
  <cp:revision>15</cp:revision>
  <dcterms:created xsi:type="dcterms:W3CDTF">2020-09-15T05:10:00Z</dcterms:created>
  <dcterms:modified xsi:type="dcterms:W3CDTF">2020-10-21T09:46:00Z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4cdd7889-9dd1-462e-b846-f6e3778ef899</vt:lpwstr>
  </property>
  <property fmtid="{D5CDD505-2E9C-101B-9397-08002B2CF9AE}" pid="3" name="CTP_TimeStamp">
    <vt:lpwstr>2020-08-07 18:12:27Z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ontentTypeId">
    <vt:lpwstr>0x010100E0B0DDEA5689E843A77FF07E023D2573</vt:lpwstr>
  </property>
  <property fmtid="{D5CDD505-2E9C-101B-9397-08002B2CF9AE}" pid="8" name="CTPClassification">
    <vt:lpwstr>CTP_NT</vt:lpwstr>
  </property>
</Properties>
</file>